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5D03" w14:textId="77777777" w:rsidR="00431647" w:rsidRDefault="00431647"/>
    <w:p w14:paraId="7273F9FA" w14:textId="77777777" w:rsidR="00431647" w:rsidRDefault="00431647">
      <w:pPr>
        <w:jc w:val="center"/>
      </w:pPr>
    </w:p>
    <w:p w14:paraId="6649ED5F" w14:textId="77777777" w:rsidR="00431647" w:rsidRDefault="00431647">
      <w:pPr>
        <w:jc w:val="center"/>
        <w:rPr>
          <w:rFonts w:ascii="Arial" w:eastAsia="Arial" w:hAnsi="Arial" w:cs="Arial"/>
          <w:b/>
          <w:sz w:val="40"/>
          <w:szCs w:val="40"/>
        </w:rPr>
      </w:pPr>
    </w:p>
    <w:p w14:paraId="3D243199" w14:textId="77777777" w:rsidR="00431647" w:rsidRDefault="00431647">
      <w:pPr>
        <w:jc w:val="center"/>
        <w:rPr>
          <w:rFonts w:ascii="Arial" w:eastAsia="Arial" w:hAnsi="Arial" w:cs="Arial"/>
          <w:b/>
          <w:sz w:val="40"/>
          <w:szCs w:val="40"/>
        </w:rPr>
      </w:pPr>
    </w:p>
    <w:p w14:paraId="308F9D7D" w14:textId="77777777" w:rsidR="00431647" w:rsidRDefault="00A92A32">
      <w:pPr>
        <w:jc w:val="center"/>
        <w:rPr>
          <w:sz w:val="40"/>
          <w:szCs w:val="40"/>
        </w:rPr>
      </w:pPr>
      <w:r>
        <w:rPr>
          <w:rFonts w:ascii="Arial" w:eastAsia="Arial" w:hAnsi="Arial" w:cs="Arial"/>
          <w:b/>
          <w:sz w:val="40"/>
          <w:szCs w:val="40"/>
        </w:rPr>
        <w:t>Meadow High School</w:t>
      </w:r>
    </w:p>
    <w:p w14:paraId="10999543" w14:textId="77777777" w:rsidR="00431647" w:rsidRDefault="00431647"/>
    <w:tbl>
      <w:tblPr>
        <w:tblStyle w:val="a"/>
        <w:tblW w:w="9915" w:type="dxa"/>
        <w:tblInd w:w="225" w:type="dxa"/>
        <w:tblLayout w:type="fixed"/>
        <w:tblLook w:val="0000" w:firstRow="0" w:lastRow="0" w:firstColumn="0" w:lastColumn="0" w:noHBand="0" w:noVBand="0"/>
      </w:tblPr>
      <w:tblGrid>
        <w:gridCol w:w="9915"/>
      </w:tblGrid>
      <w:tr w:rsidR="00431647" w14:paraId="50EC3974" w14:textId="77777777">
        <w:trPr>
          <w:trHeight w:val="2600"/>
        </w:trPr>
        <w:tc>
          <w:tcPr>
            <w:tcW w:w="9915" w:type="dxa"/>
          </w:tcPr>
          <w:p w14:paraId="6EFFDE70" w14:textId="77777777" w:rsidR="00431647" w:rsidRDefault="00431647">
            <w:pPr>
              <w:jc w:val="center"/>
              <w:rPr>
                <w:rFonts w:ascii="Arial" w:eastAsia="Arial" w:hAnsi="Arial" w:cs="Arial"/>
                <w:b/>
                <w:sz w:val="20"/>
                <w:szCs w:val="20"/>
              </w:rPr>
            </w:pPr>
          </w:p>
          <w:p w14:paraId="69056A3E" w14:textId="77777777" w:rsidR="00431647" w:rsidRDefault="00431647">
            <w:pPr>
              <w:jc w:val="center"/>
              <w:rPr>
                <w:rFonts w:ascii="Arial" w:eastAsia="Arial" w:hAnsi="Arial" w:cs="Arial"/>
                <w:b/>
                <w:sz w:val="20"/>
                <w:szCs w:val="20"/>
              </w:rPr>
            </w:pPr>
          </w:p>
          <w:p w14:paraId="0FC9BA99" w14:textId="77777777" w:rsidR="00431647" w:rsidRDefault="00431647">
            <w:pPr>
              <w:rPr>
                <w:rFonts w:ascii="Arial" w:eastAsia="Arial" w:hAnsi="Arial" w:cs="Arial"/>
                <w:b/>
                <w:sz w:val="20"/>
                <w:szCs w:val="20"/>
              </w:rPr>
            </w:pPr>
          </w:p>
          <w:p w14:paraId="49082C8A" w14:textId="77777777" w:rsidR="00431647" w:rsidRDefault="00A92A32">
            <w:pPr>
              <w:jc w:val="center"/>
              <w:rPr>
                <w:rFonts w:ascii="Arial" w:eastAsia="Arial" w:hAnsi="Arial" w:cs="Arial"/>
                <w:b/>
                <w:sz w:val="20"/>
                <w:szCs w:val="20"/>
              </w:rPr>
            </w:pPr>
            <w:r>
              <w:rPr>
                <w:noProof/>
                <w:lang w:val="en-GB"/>
              </w:rPr>
              <w:drawing>
                <wp:inline distT="0" distB="0" distL="0" distR="0" wp14:anchorId="50263DC3" wp14:editId="661C3981">
                  <wp:extent cx="2520377" cy="2417502"/>
                  <wp:effectExtent l="0" t="0" r="0" b="0"/>
                  <wp:docPr id="1" name="image1.png" descr="https://lh4.googleusercontent.com/lu5mbwd5LR6vmY1fvvaMJHW8a0yGXBTue5leGO0aodXHu35v4IwyAlWR0VjY0VUrSP_liIiYFk4YtVu426EwLk6ndep_bFpvqApYiKKPALiq1be7SQWEehkaZuug6I9VBtP0QyXFAIDwQMx5h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lu5mbwd5LR6vmY1fvvaMJHW8a0yGXBTue5leGO0aodXHu35v4IwyAlWR0VjY0VUrSP_liIiYFk4YtVu426EwLk6ndep_bFpvqApYiKKPALiq1be7SQWEehkaZuug6I9VBtP0QyXFAIDwQMx5hA"/>
                          <pic:cNvPicPr preferRelativeResize="0"/>
                        </pic:nvPicPr>
                        <pic:blipFill>
                          <a:blip r:embed="rId7"/>
                          <a:srcRect/>
                          <a:stretch>
                            <a:fillRect/>
                          </a:stretch>
                        </pic:blipFill>
                        <pic:spPr>
                          <a:xfrm>
                            <a:off x="0" y="0"/>
                            <a:ext cx="2520377" cy="2417502"/>
                          </a:xfrm>
                          <a:prstGeom prst="rect">
                            <a:avLst/>
                          </a:prstGeom>
                          <a:ln/>
                        </pic:spPr>
                      </pic:pic>
                    </a:graphicData>
                  </a:graphic>
                </wp:inline>
              </w:drawing>
            </w:r>
          </w:p>
          <w:p w14:paraId="59A1835F" w14:textId="77777777" w:rsidR="00431647" w:rsidRDefault="00431647">
            <w:pPr>
              <w:pStyle w:val="Title"/>
              <w:spacing w:after="120"/>
              <w:rPr>
                <w:rFonts w:ascii="Cambria" w:eastAsia="Cambria" w:hAnsi="Cambria" w:cs="Cambria"/>
                <w:color w:val="1F497D"/>
                <w:sz w:val="52"/>
                <w:szCs w:val="52"/>
              </w:rPr>
            </w:pPr>
          </w:p>
          <w:p w14:paraId="2439BA2A" w14:textId="77777777" w:rsidR="00431647" w:rsidRDefault="00431647">
            <w:pPr>
              <w:pStyle w:val="Title"/>
              <w:spacing w:after="120"/>
              <w:rPr>
                <w:rFonts w:ascii="Cambria" w:eastAsia="Cambria" w:hAnsi="Cambria" w:cs="Cambria"/>
                <w:color w:val="1F497D"/>
                <w:sz w:val="52"/>
                <w:szCs w:val="52"/>
              </w:rPr>
            </w:pPr>
          </w:p>
          <w:p w14:paraId="55A7B140" w14:textId="77777777" w:rsidR="00431647" w:rsidRDefault="00A92A32">
            <w:pPr>
              <w:pStyle w:val="Title"/>
              <w:spacing w:after="120"/>
              <w:jc w:val="center"/>
              <w:rPr>
                <w:rFonts w:ascii="Cambria" w:eastAsia="Cambria" w:hAnsi="Cambria" w:cs="Cambria"/>
                <w:color w:val="1F497D"/>
                <w:sz w:val="52"/>
                <w:szCs w:val="52"/>
              </w:rPr>
            </w:pPr>
            <w:r>
              <w:rPr>
                <w:rFonts w:ascii="Cambria" w:eastAsia="Cambria" w:hAnsi="Cambria" w:cs="Cambria"/>
                <w:color w:val="1F497D"/>
                <w:sz w:val="52"/>
                <w:szCs w:val="52"/>
              </w:rPr>
              <w:t>RSE (Relationships and Sex Education)</w:t>
            </w:r>
          </w:p>
          <w:p w14:paraId="1D47D5D8" w14:textId="77777777" w:rsidR="00431647" w:rsidRDefault="00A92A32">
            <w:pPr>
              <w:tabs>
                <w:tab w:val="left" w:pos="4320"/>
              </w:tabs>
              <w:rPr>
                <w:color w:val="1F497D"/>
              </w:rPr>
            </w:pPr>
            <w:r>
              <w:rPr>
                <w:color w:val="1F497D"/>
              </w:rPr>
              <w:t>Policy No. 20</w:t>
            </w:r>
          </w:p>
          <w:p w14:paraId="67E38107" w14:textId="77777777" w:rsidR="00431647" w:rsidRDefault="00A92A32">
            <w:pPr>
              <w:tabs>
                <w:tab w:val="left" w:pos="4320"/>
              </w:tabs>
              <w:rPr>
                <w:color w:val="1F497D"/>
              </w:rPr>
            </w:pPr>
            <w:r>
              <w:rPr>
                <w:color w:val="1F497D"/>
              </w:rPr>
              <w:t>Type of Policy: Statutory</w:t>
            </w:r>
          </w:p>
          <w:p w14:paraId="1DD9E746" w14:textId="77777777" w:rsidR="00431647" w:rsidRDefault="00A92A32">
            <w:pPr>
              <w:tabs>
                <w:tab w:val="left" w:pos="1980"/>
              </w:tabs>
              <w:rPr>
                <w:color w:val="1F497D"/>
              </w:rPr>
            </w:pPr>
            <w:r>
              <w:rPr>
                <w:color w:val="1F497D"/>
              </w:rPr>
              <w:t xml:space="preserve">Effective Date: </w:t>
            </w:r>
            <w:r>
              <w:rPr>
                <w:color w:val="1F497D"/>
              </w:rPr>
              <w:tab/>
            </w:r>
          </w:p>
          <w:p w14:paraId="4B8A3A53" w14:textId="77777777" w:rsidR="00431647" w:rsidRDefault="00A92A32">
            <w:pPr>
              <w:tabs>
                <w:tab w:val="left" w:pos="1980"/>
              </w:tabs>
              <w:rPr>
                <w:color w:val="1F497D"/>
              </w:rPr>
            </w:pPr>
            <w:r>
              <w:rPr>
                <w:color w:val="1F497D"/>
              </w:rPr>
              <w:t>Last Revised: January 2023</w:t>
            </w:r>
          </w:p>
          <w:p w14:paraId="10EC7073" w14:textId="77777777" w:rsidR="00431647" w:rsidRDefault="00A92A32">
            <w:pPr>
              <w:tabs>
                <w:tab w:val="left" w:pos="1980"/>
              </w:tabs>
              <w:rPr>
                <w:color w:val="1F497D"/>
                <w:sz w:val="16"/>
                <w:szCs w:val="16"/>
              </w:rPr>
            </w:pPr>
            <w:r>
              <w:rPr>
                <w:color w:val="1F497D"/>
              </w:rPr>
              <w:t>External Requirement for Review: Annually</w:t>
            </w:r>
          </w:p>
          <w:p w14:paraId="59A2ADA3" w14:textId="77777777" w:rsidR="00431647" w:rsidRDefault="00431647">
            <w:pPr>
              <w:tabs>
                <w:tab w:val="left" w:pos="1980"/>
              </w:tabs>
            </w:pPr>
          </w:p>
        </w:tc>
      </w:tr>
      <w:tr w:rsidR="00431647" w14:paraId="05F51D7D" w14:textId="77777777">
        <w:trPr>
          <w:trHeight w:val="900"/>
        </w:trPr>
        <w:tc>
          <w:tcPr>
            <w:tcW w:w="9915" w:type="dxa"/>
          </w:tcPr>
          <w:p w14:paraId="1164FEEB" w14:textId="77777777" w:rsidR="00431647" w:rsidRDefault="00431647">
            <w:pPr>
              <w:tabs>
                <w:tab w:val="left" w:pos="1980"/>
              </w:tabs>
              <w:rPr>
                <w:rFonts w:ascii="Calibri" w:eastAsia="Calibri" w:hAnsi="Calibri" w:cs="Calibri"/>
                <w:color w:val="1F497D"/>
                <w:sz w:val="16"/>
                <w:szCs w:val="16"/>
              </w:rPr>
            </w:pPr>
          </w:p>
          <w:p w14:paraId="6A9446CC" w14:textId="77777777" w:rsidR="00431647" w:rsidRDefault="00A92A32">
            <w:pPr>
              <w:tabs>
                <w:tab w:val="left" w:pos="1980"/>
              </w:tabs>
              <w:rPr>
                <w:color w:val="1F497D"/>
              </w:rPr>
            </w:pPr>
            <w:r>
              <w:rPr>
                <w:b/>
                <w:color w:val="1F497D"/>
              </w:rPr>
              <w:t>Policy Owner</w:t>
            </w:r>
            <w:r>
              <w:rPr>
                <w:color w:val="1F497D"/>
              </w:rPr>
              <w:t>:</w:t>
            </w:r>
            <w:r>
              <w:rPr>
                <w:rFonts w:ascii="Calibri" w:eastAsia="Calibri" w:hAnsi="Calibri" w:cs="Calibri"/>
                <w:color w:val="1F497D"/>
                <w:sz w:val="28"/>
                <w:szCs w:val="28"/>
              </w:rPr>
              <w:t xml:space="preserve"> </w:t>
            </w:r>
            <w:r>
              <w:rPr>
                <w:color w:val="1F497D"/>
              </w:rPr>
              <w:t>SLT</w:t>
            </w:r>
          </w:p>
          <w:p w14:paraId="556D009C" w14:textId="77777777" w:rsidR="00431647" w:rsidRDefault="00A92A32">
            <w:pPr>
              <w:tabs>
                <w:tab w:val="left" w:pos="1980"/>
              </w:tabs>
              <w:rPr>
                <w:color w:val="1F497D"/>
              </w:rPr>
            </w:pPr>
            <w:r>
              <w:rPr>
                <w:b/>
                <w:color w:val="1F497D"/>
              </w:rPr>
              <w:t>Policy Contact</w:t>
            </w:r>
            <w:r>
              <w:rPr>
                <w:color w:val="1F497D"/>
              </w:rPr>
              <w:t>: Ms Jane Richards jrichards@meadowhighschool</w:t>
            </w:r>
          </w:p>
          <w:p w14:paraId="51BD4E37" w14:textId="77777777" w:rsidR="00A92A32" w:rsidRDefault="00A92A32">
            <w:pPr>
              <w:tabs>
                <w:tab w:val="left" w:pos="1980"/>
              </w:tabs>
              <w:rPr>
                <w:color w:val="1F497D"/>
              </w:rPr>
            </w:pPr>
            <w:bookmarkStart w:id="0" w:name="_GoBack"/>
            <w:bookmarkEnd w:id="0"/>
          </w:p>
          <w:p w14:paraId="666E833F" w14:textId="77777777" w:rsidR="00431647" w:rsidRDefault="00431647">
            <w:pPr>
              <w:tabs>
                <w:tab w:val="left" w:pos="1980"/>
              </w:tabs>
              <w:rPr>
                <w:color w:val="1F497D"/>
              </w:rPr>
            </w:pPr>
          </w:p>
          <w:p w14:paraId="38ADFDF9" w14:textId="77777777" w:rsidR="00431647" w:rsidRDefault="00431647">
            <w:pPr>
              <w:tabs>
                <w:tab w:val="left" w:pos="1980"/>
              </w:tabs>
              <w:rPr>
                <w:color w:val="1F497D"/>
              </w:rPr>
            </w:pPr>
          </w:p>
        </w:tc>
      </w:tr>
    </w:tbl>
    <w:p w14:paraId="27790AB2" w14:textId="77777777" w:rsidR="00431647" w:rsidRDefault="00A92A32">
      <w:pPr>
        <w:pStyle w:val="Heading1"/>
        <w:rPr>
          <w:rFonts w:ascii="Cambria" w:eastAsia="Cambria" w:hAnsi="Cambria" w:cs="Cambria"/>
          <w:sz w:val="28"/>
          <w:szCs w:val="28"/>
        </w:rPr>
      </w:pPr>
      <w:r>
        <w:rPr>
          <w:rFonts w:ascii="Cambria" w:eastAsia="Cambria" w:hAnsi="Cambria" w:cs="Cambria"/>
          <w:sz w:val="28"/>
          <w:szCs w:val="28"/>
        </w:rPr>
        <w:t>Reason for Policy</w:t>
      </w:r>
    </w:p>
    <w:p w14:paraId="699C10AC" w14:textId="77777777" w:rsidR="00431647" w:rsidRDefault="00431647"/>
    <w:p w14:paraId="233897AA" w14:textId="77777777" w:rsidR="00431647" w:rsidRDefault="00A92A32">
      <w:pPr>
        <w:rPr>
          <w:rFonts w:ascii="Arial" w:eastAsia="Arial" w:hAnsi="Arial" w:cs="Arial"/>
          <w:sz w:val="22"/>
          <w:szCs w:val="22"/>
        </w:rPr>
      </w:pPr>
      <w:r>
        <w:rPr>
          <w:rFonts w:ascii="Arial" w:eastAsia="Arial" w:hAnsi="Arial" w:cs="Arial"/>
          <w:sz w:val="22"/>
          <w:szCs w:val="22"/>
        </w:rPr>
        <w:lastRenderedPageBreak/>
        <w:t xml:space="preserve">The purpose of a whole school Relationships and Sex Education policy is to: </w:t>
      </w:r>
    </w:p>
    <w:p w14:paraId="4D1F0DED" w14:textId="77777777" w:rsidR="00431647" w:rsidRDefault="00A92A32">
      <w:pPr>
        <w:numPr>
          <w:ilvl w:val="0"/>
          <w:numId w:val="14"/>
        </w:numPr>
        <w:rPr>
          <w:rFonts w:ascii="Arial" w:eastAsia="Arial" w:hAnsi="Arial" w:cs="Arial"/>
          <w:sz w:val="22"/>
          <w:szCs w:val="22"/>
        </w:rPr>
      </w:pPr>
      <w:r>
        <w:rPr>
          <w:rFonts w:ascii="Arial" w:eastAsia="Arial" w:hAnsi="Arial" w:cs="Arial"/>
          <w:sz w:val="22"/>
          <w:szCs w:val="22"/>
        </w:rPr>
        <w:t>Explain the definition, aims and objectives of RSE</w:t>
      </w:r>
    </w:p>
    <w:p w14:paraId="3B662DA4" w14:textId="77777777" w:rsidR="00431647" w:rsidRDefault="00A92A32">
      <w:pPr>
        <w:numPr>
          <w:ilvl w:val="0"/>
          <w:numId w:val="14"/>
        </w:numPr>
        <w:rPr>
          <w:rFonts w:ascii="Arial" w:eastAsia="Arial" w:hAnsi="Arial" w:cs="Arial"/>
          <w:sz w:val="22"/>
          <w:szCs w:val="22"/>
        </w:rPr>
      </w:pPr>
      <w:r>
        <w:rPr>
          <w:rFonts w:ascii="Arial" w:eastAsia="Arial" w:hAnsi="Arial" w:cs="Arial"/>
          <w:sz w:val="22"/>
          <w:szCs w:val="22"/>
        </w:rPr>
        <w:t>Describe what we teach and the approaches we u</w:t>
      </w:r>
      <w:r>
        <w:rPr>
          <w:rFonts w:ascii="Arial" w:eastAsia="Arial" w:hAnsi="Arial" w:cs="Arial"/>
          <w:sz w:val="22"/>
          <w:szCs w:val="22"/>
        </w:rPr>
        <w:t>se.</w:t>
      </w:r>
    </w:p>
    <w:p w14:paraId="59F1BFAC" w14:textId="77777777" w:rsidR="00431647" w:rsidRDefault="00A92A32">
      <w:pPr>
        <w:numPr>
          <w:ilvl w:val="0"/>
          <w:numId w:val="14"/>
        </w:numPr>
        <w:rPr>
          <w:rFonts w:ascii="Arial" w:eastAsia="Arial" w:hAnsi="Arial" w:cs="Arial"/>
          <w:sz w:val="22"/>
          <w:szCs w:val="22"/>
        </w:rPr>
      </w:pPr>
      <w:r>
        <w:rPr>
          <w:rFonts w:ascii="Arial" w:eastAsia="Arial" w:hAnsi="Arial" w:cs="Arial"/>
          <w:sz w:val="22"/>
          <w:szCs w:val="22"/>
        </w:rPr>
        <w:t>Reflect the changes by The Department of Education  which introduced compulsory Relationships and Sex Education (RSE) for secondary pupils from September 2020. (From September 2020 it became compulsory for all schools to teach Health Education).</w:t>
      </w:r>
    </w:p>
    <w:p w14:paraId="2A53142F" w14:textId="77777777" w:rsidR="00431647" w:rsidRDefault="00A92A32">
      <w:pPr>
        <w:numPr>
          <w:ilvl w:val="0"/>
          <w:numId w:val="14"/>
        </w:numPr>
        <w:rPr>
          <w:rFonts w:ascii="Arial" w:eastAsia="Arial" w:hAnsi="Arial" w:cs="Arial"/>
          <w:sz w:val="22"/>
          <w:szCs w:val="22"/>
        </w:rPr>
      </w:pPr>
      <w:r>
        <w:rPr>
          <w:rFonts w:ascii="Arial" w:eastAsia="Arial" w:hAnsi="Arial" w:cs="Arial"/>
          <w:sz w:val="22"/>
          <w:szCs w:val="22"/>
        </w:rPr>
        <w:t>Provid</w:t>
      </w:r>
      <w:r>
        <w:rPr>
          <w:rFonts w:ascii="Arial" w:eastAsia="Arial" w:hAnsi="Arial" w:cs="Arial"/>
          <w:sz w:val="22"/>
          <w:szCs w:val="22"/>
        </w:rPr>
        <w:t>e a framework in which sensitive discussions can take place</w:t>
      </w:r>
    </w:p>
    <w:p w14:paraId="503A1BBA" w14:textId="77777777" w:rsidR="00431647" w:rsidRDefault="00A92A32">
      <w:pPr>
        <w:numPr>
          <w:ilvl w:val="0"/>
          <w:numId w:val="14"/>
        </w:numPr>
        <w:rPr>
          <w:rFonts w:ascii="Arial" w:eastAsia="Arial" w:hAnsi="Arial" w:cs="Arial"/>
          <w:sz w:val="22"/>
          <w:szCs w:val="22"/>
        </w:rPr>
      </w:pPr>
      <w:r>
        <w:rPr>
          <w:rFonts w:ascii="Arial" w:eastAsia="Arial" w:hAnsi="Arial" w:cs="Arial"/>
          <w:sz w:val="22"/>
          <w:szCs w:val="22"/>
        </w:rPr>
        <w:t>Prepare pupils for puberty, and give them an understanding of sexual development and the importance of health and hygiene</w:t>
      </w:r>
    </w:p>
    <w:p w14:paraId="60468170" w14:textId="77777777" w:rsidR="00431647" w:rsidRDefault="00A92A32">
      <w:pPr>
        <w:numPr>
          <w:ilvl w:val="0"/>
          <w:numId w:val="14"/>
        </w:numPr>
        <w:rPr>
          <w:rFonts w:ascii="Arial" w:eastAsia="Arial" w:hAnsi="Arial" w:cs="Arial"/>
          <w:sz w:val="22"/>
          <w:szCs w:val="22"/>
        </w:rPr>
      </w:pPr>
      <w:r>
        <w:rPr>
          <w:rFonts w:ascii="Arial" w:eastAsia="Arial" w:hAnsi="Arial" w:cs="Arial"/>
          <w:sz w:val="22"/>
          <w:szCs w:val="22"/>
        </w:rPr>
        <w:t>help pupils develop feelings of self-respect, confidence and empathy</w:t>
      </w:r>
    </w:p>
    <w:p w14:paraId="0BE0A1D9" w14:textId="77777777" w:rsidR="00431647" w:rsidRDefault="00A92A32">
      <w:pPr>
        <w:numPr>
          <w:ilvl w:val="0"/>
          <w:numId w:val="14"/>
        </w:numPr>
        <w:rPr>
          <w:rFonts w:ascii="Arial" w:eastAsia="Arial" w:hAnsi="Arial" w:cs="Arial"/>
          <w:sz w:val="22"/>
          <w:szCs w:val="22"/>
        </w:rPr>
      </w:pPr>
      <w:r>
        <w:rPr>
          <w:rFonts w:ascii="Arial" w:eastAsia="Arial" w:hAnsi="Arial" w:cs="Arial"/>
          <w:sz w:val="22"/>
          <w:szCs w:val="22"/>
        </w:rPr>
        <w:t>Creat</w:t>
      </w:r>
      <w:r>
        <w:rPr>
          <w:rFonts w:ascii="Arial" w:eastAsia="Arial" w:hAnsi="Arial" w:cs="Arial"/>
          <w:sz w:val="22"/>
          <w:szCs w:val="22"/>
        </w:rPr>
        <w:t>e a positive culture around issues of sexuality and relationships</w:t>
      </w:r>
    </w:p>
    <w:p w14:paraId="43ADB47C" w14:textId="77777777" w:rsidR="00431647" w:rsidRDefault="00A92A32">
      <w:pPr>
        <w:numPr>
          <w:ilvl w:val="0"/>
          <w:numId w:val="14"/>
        </w:numPr>
        <w:rPr>
          <w:rFonts w:ascii="Arial" w:eastAsia="Arial" w:hAnsi="Arial" w:cs="Arial"/>
          <w:sz w:val="22"/>
          <w:szCs w:val="22"/>
        </w:rPr>
      </w:pPr>
      <w:r>
        <w:rPr>
          <w:rFonts w:ascii="Arial" w:eastAsia="Arial" w:hAnsi="Arial" w:cs="Arial"/>
          <w:sz w:val="22"/>
          <w:szCs w:val="22"/>
        </w:rPr>
        <w:t xml:space="preserve">Teach pupils the correct vocabulary to describe themselves and their bodies </w:t>
      </w:r>
    </w:p>
    <w:p w14:paraId="79F1CACA" w14:textId="77777777" w:rsidR="00431647" w:rsidRDefault="00431647">
      <w:pPr>
        <w:rPr>
          <w:rFonts w:ascii="Arial" w:eastAsia="Arial" w:hAnsi="Arial" w:cs="Arial"/>
          <w:sz w:val="22"/>
          <w:szCs w:val="22"/>
        </w:rPr>
      </w:pPr>
    </w:p>
    <w:p w14:paraId="4BFDAE1A" w14:textId="77777777" w:rsidR="00431647" w:rsidRDefault="00A92A32">
      <w:pPr>
        <w:rPr>
          <w:rFonts w:ascii="Arial" w:eastAsia="Arial" w:hAnsi="Arial" w:cs="Arial"/>
          <w:sz w:val="22"/>
          <w:szCs w:val="22"/>
        </w:rPr>
      </w:pPr>
      <w:r>
        <w:rPr>
          <w:rFonts w:ascii="Arial" w:eastAsia="Arial" w:hAnsi="Arial" w:cs="Arial"/>
          <w:sz w:val="22"/>
          <w:szCs w:val="22"/>
        </w:rPr>
        <w:t>This policy helps ensure that the whole school community (pupils, parents/carers, staff, and governors) have a shared understanding of this important area of the curriculum.</w:t>
      </w:r>
    </w:p>
    <w:p w14:paraId="5E0D0C10" w14:textId="77777777" w:rsidR="00431647" w:rsidRDefault="00A92A32">
      <w:pPr>
        <w:rPr>
          <w:rFonts w:ascii="Arial" w:eastAsia="Arial" w:hAnsi="Arial" w:cs="Arial"/>
          <w:sz w:val="22"/>
          <w:szCs w:val="22"/>
        </w:rPr>
      </w:pPr>
      <w:r>
        <w:rPr>
          <w:rFonts w:ascii="Arial" w:eastAsia="Arial" w:hAnsi="Arial" w:cs="Arial"/>
          <w:sz w:val="22"/>
          <w:szCs w:val="22"/>
        </w:rPr>
        <w:t xml:space="preserve">It is accessible to all stakeholders on the school website or by request. </w:t>
      </w:r>
    </w:p>
    <w:p w14:paraId="35949BE1" w14:textId="77777777" w:rsidR="00431647" w:rsidRDefault="00431647">
      <w:pPr>
        <w:rPr>
          <w:rFonts w:ascii="Arial" w:eastAsia="Arial" w:hAnsi="Arial" w:cs="Arial"/>
          <w:sz w:val="22"/>
          <w:szCs w:val="22"/>
        </w:rPr>
      </w:pPr>
    </w:p>
    <w:p w14:paraId="212CC6F4" w14:textId="77777777" w:rsidR="00431647" w:rsidRDefault="00A92A32">
      <w:pPr>
        <w:rPr>
          <w:rFonts w:ascii="Arial" w:eastAsia="Arial" w:hAnsi="Arial" w:cs="Arial"/>
          <w:sz w:val="22"/>
          <w:szCs w:val="22"/>
        </w:rPr>
      </w:pPr>
      <w:r>
        <w:rPr>
          <w:rFonts w:ascii="Arial" w:eastAsia="Arial" w:hAnsi="Arial" w:cs="Arial"/>
          <w:sz w:val="22"/>
          <w:szCs w:val="22"/>
        </w:rPr>
        <w:t>As a s</w:t>
      </w:r>
      <w:r>
        <w:rPr>
          <w:rFonts w:ascii="Arial" w:eastAsia="Arial" w:hAnsi="Arial" w:cs="Arial"/>
          <w:sz w:val="22"/>
          <w:szCs w:val="22"/>
        </w:rPr>
        <w:t>chool which values personal development in our children and young people we ensure our RSE is up to date and regularly evaluated. This is a working document which provides guidance and information on all aspects of RSE and aims to provide a secure framewor</w:t>
      </w:r>
      <w:r>
        <w:rPr>
          <w:rFonts w:ascii="Arial" w:eastAsia="Arial" w:hAnsi="Arial" w:cs="Arial"/>
          <w:sz w:val="22"/>
          <w:szCs w:val="22"/>
        </w:rPr>
        <w:t xml:space="preserve">k within which staff can work. </w:t>
      </w:r>
    </w:p>
    <w:p w14:paraId="4DD94BAB" w14:textId="77777777" w:rsidR="00431647" w:rsidRDefault="00A92A32">
      <w:pPr>
        <w:rPr>
          <w:rFonts w:ascii="Arial" w:eastAsia="Arial" w:hAnsi="Arial" w:cs="Arial"/>
          <w:sz w:val="22"/>
          <w:szCs w:val="22"/>
        </w:rPr>
      </w:pPr>
      <w:r>
        <w:rPr>
          <w:rFonts w:ascii="Arial" w:eastAsia="Arial" w:hAnsi="Arial" w:cs="Arial"/>
          <w:sz w:val="22"/>
          <w:szCs w:val="22"/>
        </w:rPr>
        <w:t>The term Relationships and Sex Education, RSE, is used in this policy rather than Sex Education. This is to stress that our approach goes beyond the provision of biological information to also focus on clarifying attitudes a</w:t>
      </w:r>
      <w:r>
        <w:rPr>
          <w:rFonts w:ascii="Arial" w:eastAsia="Arial" w:hAnsi="Arial" w:cs="Arial"/>
          <w:sz w:val="22"/>
          <w:szCs w:val="22"/>
        </w:rPr>
        <w:t>nd values, and developing self-esteem and the skills to manage relationships.</w:t>
      </w:r>
    </w:p>
    <w:p w14:paraId="2438AE79" w14:textId="77777777" w:rsidR="00431647" w:rsidRDefault="00A92A32">
      <w:pPr>
        <w:pStyle w:val="Heading1"/>
        <w:rPr>
          <w:rFonts w:ascii="Cambria" w:eastAsia="Cambria" w:hAnsi="Cambria" w:cs="Cambria"/>
          <w:sz w:val="28"/>
          <w:szCs w:val="28"/>
        </w:rPr>
      </w:pPr>
      <w:r>
        <w:rPr>
          <w:rFonts w:ascii="Cambria" w:eastAsia="Cambria" w:hAnsi="Cambria" w:cs="Cambria"/>
          <w:sz w:val="28"/>
          <w:szCs w:val="28"/>
        </w:rPr>
        <w:t>Policy Statement</w:t>
      </w:r>
    </w:p>
    <w:p w14:paraId="2D8A1925" w14:textId="77777777" w:rsidR="00431647" w:rsidRDefault="00A92A32">
      <w:pPr>
        <w:spacing w:before="240" w:after="240"/>
        <w:rPr>
          <w:rFonts w:ascii="Arial" w:eastAsia="Arial" w:hAnsi="Arial" w:cs="Arial"/>
          <w:color w:val="1155CC"/>
          <w:sz w:val="22"/>
          <w:szCs w:val="22"/>
          <w:u w:val="single"/>
        </w:rPr>
      </w:pPr>
      <w:r>
        <w:rPr>
          <w:rFonts w:ascii="Arial" w:eastAsia="Arial" w:hAnsi="Arial" w:cs="Arial"/>
          <w:sz w:val="22"/>
          <w:szCs w:val="22"/>
        </w:rPr>
        <w:t>As a maintained secondary school, we must provide RSE to all pupils under the</w:t>
      </w:r>
      <w:hyperlink r:id="rId8">
        <w:r>
          <w:rPr>
            <w:rFonts w:ascii="Arial" w:eastAsia="Arial" w:hAnsi="Arial" w:cs="Arial"/>
            <w:sz w:val="22"/>
            <w:szCs w:val="22"/>
          </w:rPr>
          <w:t xml:space="preserve"> </w:t>
        </w:r>
      </w:hyperlink>
      <w:hyperlink r:id="rId9">
        <w:r>
          <w:rPr>
            <w:rFonts w:ascii="Arial" w:eastAsia="Arial" w:hAnsi="Arial" w:cs="Arial"/>
            <w:color w:val="1155CC"/>
            <w:sz w:val="22"/>
            <w:szCs w:val="22"/>
            <w:u w:val="single"/>
          </w:rPr>
          <w:t>Children and Social Work Act 2017.</w:t>
        </w:r>
      </w:hyperlink>
    </w:p>
    <w:p w14:paraId="25F37B55" w14:textId="77777777" w:rsidR="00431647" w:rsidRDefault="00A92A32">
      <w:pPr>
        <w:spacing w:before="240" w:after="240"/>
        <w:rPr>
          <w:rFonts w:ascii="Arial" w:eastAsia="Arial" w:hAnsi="Arial" w:cs="Arial"/>
          <w:color w:val="1155CC"/>
          <w:sz w:val="22"/>
          <w:szCs w:val="22"/>
        </w:rPr>
      </w:pPr>
      <w:r>
        <w:rPr>
          <w:rFonts w:ascii="Arial" w:eastAsia="Arial" w:hAnsi="Arial" w:cs="Arial"/>
          <w:sz w:val="22"/>
          <w:szCs w:val="22"/>
        </w:rPr>
        <w:t>In teaching RSE, we must have regard to</w:t>
      </w:r>
      <w:hyperlink r:id="rId10">
        <w:r>
          <w:rPr>
            <w:rFonts w:ascii="Arial" w:eastAsia="Arial" w:hAnsi="Arial" w:cs="Arial"/>
            <w:sz w:val="22"/>
            <w:szCs w:val="22"/>
          </w:rPr>
          <w:t xml:space="preserve"> </w:t>
        </w:r>
      </w:hyperlink>
      <w:hyperlink r:id="rId11">
        <w:r>
          <w:rPr>
            <w:rFonts w:ascii="Arial" w:eastAsia="Arial" w:hAnsi="Arial" w:cs="Arial"/>
            <w:color w:val="1155CC"/>
            <w:sz w:val="22"/>
            <w:szCs w:val="22"/>
            <w:u w:val="single"/>
          </w:rPr>
          <w:t>guidance</w:t>
        </w:r>
      </w:hyperlink>
      <w:r>
        <w:rPr>
          <w:rFonts w:ascii="Arial" w:eastAsia="Arial" w:hAnsi="Arial" w:cs="Arial"/>
          <w:sz w:val="22"/>
          <w:szCs w:val="22"/>
        </w:rPr>
        <w:t xml:space="preserve"> issued by the secretary of state, as outlined in section 403 of the</w:t>
      </w:r>
      <w:hyperlink r:id="rId12">
        <w:r>
          <w:rPr>
            <w:rFonts w:ascii="Arial" w:eastAsia="Arial" w:hAnsi="Arial" w:cs="Arial"/>
            <w:sz w:val="22"/>
            <w:szCs w:val="22"/>
          </w:rPr>
          <w:t xml:space="preserve"> </w:t>
        </w:r>
      </w:hyperlink>
      <w:hyperlink r:id="rId13">
        <w:r>
          <w:rPr>
            <w:rFonts w:ascii="Arial" w:eastAsia="Arial" w:hAnsi="Arial" w:cs="Arial"/>
            <w:color w:val="1155CC"/>
            <w:sz w:val="22"/>
            <w:szCs w:val="22"/>
            <w:u w:val="single"/>
          </w:rPr>
          <w:t>Educat</w:t>
        </w:r>
        <w:r>
          <w:rPr>
            <w:rFonts w:ascii="Arial" w:eastAsia="Arial" w:hAnsi="Arial" w:cs="Arial"/>
            <w:color w:val="1155CC"/>
            <w:sz w:val="22"/>
            <w:szCs w:val="22"/>
            <w:u w:val="single"/>
          </w:rPr>
          <w:t>ion Act 1996</w:t>
        </w:r>
      </w:hyperlink>
      <w:hyperlink r:id="rId14">
        <w:r>
          <w:rPr>
            <w:rFonts w:ascii="Arial" w:eastAsia="Arial" w:hAnsi="Arial" w:cs="Arial"/>
            <w:color w:val="1155CC"/>
            <w:sz w:val="22"/>
            <w:szCs w:val="22"/>
          </w:rPr>
          <w:t>.</w:t>
        </w:r>
      </w:hyperlink>
    </w:p>
    <w:p w14:paraId="08CF2C05"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We must also have regard to our legal duties set out in:</w:t>
      </w:r>
    </w:p>
    <w:p w14:paraId="0ED881E1" w14:textId="77777777" w:rsidR="00431647" w:rsidRDefault="00A92A32">
      <w:pPr>
        <w:numPr>
          <w:ilvl w:val="0"/>
          <w:numId w:val="4"/>
        </w:numPr>
        <w:spacing w:before="240"/>
        <w:rPr>
          <w:rFonts w:ascii="Arial" w:eastAsia="Arial" w:hAnsi="Arial" w:cs="Arial"/>
          <w:sz w:val="22"/>
          <w:szCs w:val="22"/>
        </w:rPr>
      </w:pPr>
      <w:r>
        <w:rPr>
          <w:rFonts w:ascii="Arial" w:eastAsia="Arial" w:hAnsi="Arial" w:cs="Arial"/>
          <w:sz w:val="22"/>
          <w:szCs w:val="22"/>
        </w:rPr>
        <w:t>Sections 406 and 407 of the Education Act 1996</w:t>
      </w:r>
    </w:p>
    <w:p w14:paraId="22FB41D9" w14:textId="77777777" w:rsidR="00431647" w:rsidRDefault="00A92A32">
      <w:pPr>
        <w:numPr>
          <w:ilvl w:val="0"/>
          <w:numId w:val="4"/>
        </w:numPr>
      </w:pPr>
      <w:r>
        <w:rPr>
          <w:rFonts w:ascii="Times New Roman" w:eastAsia="Times New Roman" w:hAnsi="Times New Roman" w:cs="Times New Roman"/>
          <w:sz w:val="14"/>
          <w:szCs w:val="14"/>
        </w:rPr>
        <w:t xml:space="preserve"> </w:t>
      </w:r>
      <w:r>
        <w:rPr>
          <w:rFonts w:ascii="Arial" w:eastAsia="Arial" w:hAnsi="Arial" w:cs="Arial"/>
          <w:sz w:val="22"/>
          <w:szCs w:val="22"/>
        </w:rPr>
        <w:t>Part 6, chapter 1 of the</w:t>
      </w:r>
      <w:hyperlink r:id="rId15">
        <w:r>
          <w:rPr>
            <w:rFonts w:ascii="Arial" w:eastAsia="Arial" w:hAnsi="Arial" w:cs="Arial"/>
            <w:sz w:val="22"/>
            <w:szCs w:val="22"/>
          </w:rPr>
          <w:t xml:space="preserve"> </w:t>
        </w:r>
      </w:hyperlink>
      <w:hyperlink r:id="rId16">
        <w:r>
          <w:rPr>
            <w:rFonts w:ascii="Arial" w:eastAsia="Arial" w:hAnsi="Arial" w:cs="Arial"/>
            <w:color w:val="1155CC"/>
            <w:sz w:val="22"/>
            <w:szCs w:val="22"/>
            <w:u w:val="single"/>
          </w:rPr>
          <w:t>Equality Act 2010</w:t>
        </w:r>
      </w:hyperlink>
    </w:p>
    <w:p w14:paraId="1C19E2A6" w14:textId="77777777" w:rsidR="00431647" w:rsidRDefault="00A92A32">
      <w:pPr>
        <w:numPr>
          <w:ilvl w:val="0"/>
          <w:numId w:val="4"/>
        </w:numPr>
        <w:spacing w:after="240"/>
        <w:rPr>
          <w:rFonts w:ascii="Arial" w:eastAsia="Arial" w:hAnsi="Arial" w:cs="Arial"/>
          <w:sz w:val="22"/>
          <w:szCs w:val="22"/>
        </w:rPr>
      </w:pPr>
      <w:r>
        <w:rPr>
          <w:rFonts w:ascii="Arial" w:eastAsia="Arial" w:hAnsi="Arial" w:cs="Arial"/>
          <w:sz w:val="22"/>
          <w:szCs w:val="22"/>
        </w:rPr>
        <w:t>The Public Sector Equality Duty (as set out in section 149 of the Equality Act 2010). This duty requires public bodies to have due r</w:t>
      </w:r>
      <w:r>
        <w:rPr>
          <w:rFonts w:ascii="Arial" w:eastAsia="Arial" w:hAnsi="Arial" w:cs="Arial"/>
          <w:sz w:val="22"/>
          <w:szCs w:val="22"/>
        </w:rPr>
        <w:t>egard to the need to eliminate discrimination, advance equality of opportunity and foster good relations between different people when carrying out their activities</w:t>
      </w:r>
    </w:p>
    <w:p w14:paraId="2818B25A"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At Meadow High School,  we teach RSE as set out in this policy.</w:t>
      </w:r>
    </w:p>
    <w:p w14:paraId="567EFB70" w14:textId="77777777" w:rsidR="00431647" w:rsidRDefault="00A92A32">
      <w:pPr>
        <w:rPr>
          <w:rFonts w:ascii="Arial" w:eastAsia="Arial" w:hAnsi="Arial" w:cs="Arial"/>
          <w:sz w:val="22"/>
          <w:szCs w:val="22"/>
        </w:rPr>
      </w:pPr>
      <w:r>
        <w:rPr>
          <w:rFonts w:ascii="Arial" w:eastAsia="Arial" w:hAnsi="Arial" w:cs="Arial"/>
          <w:sz w:val="22"/>
          <w:szCs w:val="22"/>
        </w:rPr>
        <w:t>This policy and information</w:t>
      </w:r>
      <w:r>
        <w:rPr>
          <w:rFonts w:ascii="Arial" w:eastAsia="Arial" w:hAnsi="Arial" w:cs="Arial"/>
          <w:sz w:val="22"/>
          <w:szCs w:val="22"/>
        </w:rPr>
        <w:t xml:space="preserve"> report is based on the statutory </w:t>
      </w:r>
      <w:hyperlink r:id="rId17">
        <w:r>
          <w:rPr>
            <w:rFonts w:ascii="Arial" w:eastAsia="Arial" w:hAnsi="Arial" w:cs="Arial"/>
            <w:color w:val="0000FF"/>
            <w:sz w:val="22"/>
            <w:szCs w:val="22"/>
            <w:u w:val="single"/>
          </w:rPr>
          <w:t>Special Educational Needs and Disability (SEND) Code of Practice</w:t>
        </w:r>
      </w:hyperlink>
      <w:r>
        <w:rPr>
          <w:rFonts w:ascii="Arial" w:eastAsia="Arial" w:hAnsi="Arial" w:cs="Arial"/>
          <w:sz w:val="22"/>
          <w:szCs w:val="22"/>
        </w:rPr>
        <w:t xml:space="preserve"> and the following </w:t>
      </w:r>
      <w:r>
        <w:rPr>
          <w:rFonts w:ascii="Arial" w:eastAsia="Arial" w:hAnsi="Arial" w:cs="Arial"/>
          <w:sz w:val="22"/>
          <w:szCs w:val="22"/>
        </w:rPr>
        <w:t>legislation:</w:t>
      </w:r>
    </w:p>
    <w:p w14:paraId="6080E23C" w14:textId="77777777" w:rsidR="00431647" w:rsidRDefault="00A92A32">
      <w:pPr>
        <w:spacing w:before="120" w:after="120"/>
        <w:rPr>
          <w:rFonts w:ascii="Arial" w:eastAsia="Arial" w:hAnsi="Arial" w:cs="Arial"/>
          <w:sz w:val="22"/>
          <w:szCs w:val="22"/>
        </w:rPr>
      </w:pPr>
      <w:hyperlink r:id="rId18">
        <w:r>
          <w:rPr>
            <w:rFonts w:ascii="Arial" w:eastAsia="Arial" w:hAnsi="Arial" w:cs="Arial"/>
            <w:color w:val="0000FF"/>
            <w:sz w:val="22"/>
            <w:szCs w:val="22"/>
            <w:u w:val="single"/>
          </w:rPr>
          <w:t>Part 3 of the Children and Families Act 2014</w:t>
        </w:r>
      </w:hyperlink>
      <w:r>
        <w:rPr>
          <w:rFonts w:ascii="Arial" w:eastAsia="Arial" w:hAnsi="Arial" w:cs="Arial"/>
          <w:sz w:val="22"/>
          <w:szCs w:val="22"/>
        </w:rPr>
        <w:t>, which sets out schools’ responsibilities for pupils with SEN and disabilities</w:t>
      </w:r>
    </w:p>
    <w:p w14:paraId="4B73FCE0" w14:textId="77777777" w:rsidR="00431647" w:rsidRDefault="00A92A32">
      <w:pPr>
        <w:spacing w:before="120" w:after="120"/>
        <w:rPr>
          <w:rFonts w:ascii="Arial" w:eastAsia="Arial" w:hAnsi="Arial" w:cs="Arial"/>
          <w:sz w:val="22"/>
          <w:szCs w:val="22"/>
        </w:rPr>
      </w:pPr>
      <w:hyperlink r:id="rId19">
        <w:r>
          <w:rPr>
            <w:rFonts w:ascii="Arial" w:eastAsia="Arial" w:hAnsi="Arial" w:cs="Arial"/>
            <w:color w:val="0000FF"/>
            <w:sz w:val="22"/>
            <w:szCs w:val="22"/>
            <w:u w:val="single"/>
          </w:rPr>
          <w:t>The Special Educational Needs and Disability Regulations 2014</w:t>
        </w:r>
      </w:hyperlink>
      <w:r>
        <w:rPr>
          <w:rFonts w:ascii="Arial" w:eastAsia="Arial" w:hAnsi="Arial" w:cs="Arial"/>
          <w:sz w:val="22"/>
          <w:szCs w:val="22"/>
        </w:rPr>
        <w:t>, which set out schools’ responsibilities for education, health and care (EHC) plans, SEN coordinators (SENCOs) and the</w:t>
      </w:r>
      <w:r>
        <w:rPr>
          <w:rFonts w:ascii="Arial" w:eastAsia="Arial" w:hAnsi="Arial" w:cs="Arial"/>
          <w:sz w:val="22"/>
          <w:szCs w:val="22"/>
        </w:rPr>
        <w:t xml:space="preserve"> SEN information report </w:t>
      </w:r>
    </w:p>
    <w:p w14:paraId="3BB8F87D" w14:textId="77777777" w:rsidR="00431647" w:rsidRDefault="00A92A32">
      <w:pPr>
        <w:pStyle w:val="Heading1"/>
        <w:rPr>
          <w:rFonts w:ascii="Cambria" w:eastAsia="Cambria" w:hAnsi="Cambria" w:cs="Cambria"/>
          <w:sz w:val="28"/>
          <w:szCs w:val="28"/>
        </w:rPr>
      </w:pPr>
      <w:r>
        <w:rPr>
          <w:rFonts w:ascii="Cambria" w:eastAsia="Cambria" w:hAnsi="Cambria" w:cs="Cambria"/>
          <w:sz w:val="28"/>
          <w:szCs w:val="28"/>
        </w:rPr>
        <w:lastRenderedPageBreak/>
        <w:t>Scope</w:t>
      </w:r>
    </w:p>
    <w:p w14:paraId="4221A874" w14:textId="77777777" w:rsidR="00431647" w:rsidRDefault="00A92A32">
      <w:pPr>
        <w:rPr>
          <w:rFonts w:ascii="Arial" w:eastAsia="Arial" w:hAnsi="Arial" w:cs="Arial"/>
          <w:sz w:val="22"/>
          <w:szCs w:val="22"/>
        </w:rPr>
      </w:pPr>
      <w:r>
        <w:rPr>
          <w:rFonts w:ascii="Arial" w:eastAsia="Arial" w:hAnsi="Arial" w:cs="Arial"/>
          <w:sz w:val="22"/>
          <w:szCs w:val="22"/>
        </w:rPr>
        <w:t>This policy applies to all staff and pupils at Meadow High School. All teaching staff teach RSE as part of the Science or PSHE Curriculum.</w:t>
      </w:r>
    </w:p>
    <w:p w14:paraId="20484A33" w14:textId="77777777" w:rsidR="00431647" w:rsidRDefault="00A92A32">
      <w:pPr>
        <w:pStyle w:val="Heading1"/>
        <w:rPr>
          <w:rFonts w:ascii="Cambria" w:eastAsia="Cambria" w:hAnsi="Cambria" w:cs="Cambria"/>
          <w:sz w:val="28"/>
          <w:szCs w:val="28"/>
        </w:rPr>
      </w:pPr>
      <w:r>
        <w:rPr>
          <w:rFonts w:ascii="Cambria" w:eastAsia="Cambria" w:hAnsi="Cambria" w:cs="Cambria"/>
          <w:sz w:val="28"/>
          <w:szCs w:val="28"/>
        </w:rPr>
        <w:t>Definitions</w:t>
      </w:r>
    </w:p>
    <w:p w14:paraId="10535B20" w14:textId="77777777" w:rsidR="00431647" w:rsidRDefault="00A92A32">
      <w:pPr>
        <w:keepNext/>
        <w:ind w:hanging="360"/>
        <w:rPr>
          <w:rFonts w:ascii="Arial" w:eastAsia="Arial" w:hAnsi="Arial" w:cs="Arial"/>
          <w:sz w:val="22"/>
          <w:szCs w:val="22"/>
        </w:rPr>
      </w:pPr>
      <w:r>
        <w:rPr>
          <w:rFonts w:ascii="Arial" w:eastAsia="Arial" w:hAnsi="Arial" w:cs="Arial"/>
          <w:sz w:val="22"/>
          <w:szCs w:val="22"/>
        </w:rPr>
        <w:t xml:space="preserve">      RSE is about the emotional, social and cultural development of pupil</w:t>
      </w:r>
      <w:r>
        <w:rPr>
          <w:rFonts w:ascii="Arial" w:eastAsia="Arial" w:hAnsi="Arial" w:cs="Arial"/>
          <w:sz w:val="22"/>
          <w:szCs w:val="22"/>
        </w:rPr>
        <w:t>s, and involves learning about relationships, sexual health, sexuality, healthy lifestyles, diversity and personal identity.RSE involves a combination of sharing information, and exploring issues and values. RSE is not about the promotion of sexual activit</w:t>
      </w:r>
      <w:r>
        <w:rPr>
          <w:rFonts w:ascii="Arial" w:eastAsia="Arial" w:hAnsi="Arial" w:cs="Arial"/>
          <w:sz w:val="22"/>
          <w:szCs w:val="22"/>
        </w:rPr>
        <w:t>y.</w:t>
      </w:r>
    </w:p>
    <w:p w14:paraId="68DB90DF" w14:textId="77777777" w:rsidR="00431647" w:rsidRDefault="00A92A32">
      <w:pPr>
        <w:keepNext/>
        <w:ind w:hanging="360"/>
        <w:rPr>
          <w:rFonts w:ascii="Arial" w:eastAsia="Arial" w:hAnsi="Arial" w:cs="Arial"/>
          <w:sz w:val="22"/>
          <w:szCs w:val="22"/>
        </w:rPr>
      </w:pPr>
      <w:r>
        <w:rPr>
          <w:rFonts w:ascii="Arial" w:eastAsia="Arial" w:hAnsi="Arial" w:cs="Arial"/>
          <w:sz w:val="22"/>
          <w:szCs w:val="22"/>
        </w:rPr>
        <w:t xml:space="preserve">      A comprehensive programme of RSE provides accurate information about the body, reproduction, sex, and sexual health, It also gives children and young people essential skills for building positive, enjoyable, respectful and non-exploitative relatio</w:t>
      </w:r>
      <w:r>
        <w:rPr>
          <w:rFonts w:ascii="Arial" w:eastAsia="Arial" w:hAnsi="Arial" w:cs="Arial"/>
          <w:sz w:val="22"/>
          <w:szCs w:val="22"/>
        </w:rPr>
        <w:t xml:space="preserve">nships and staying safe both on and off line. </w:t>
      </w:r>
    </w:p>
    <w:p w14:paraId="4A51A855" w14:textId="77777777" w:rsidR="00431647" w:rsidRDefault="00A92A32">
      <w:pPr>
        <w:pStyle w:val="Heading1"/>
        <w:rPr>
          <w:rFonts w:ascii="Cambria" w:eastAsia="Cambria" w:hAnsi="Cambria" w:cs="Cambria"/>
          <w:sz w:val="28"/>
          <w:szCs w:val="28"/>
        </w:rPr>
      </w:pPr>
      <w:r>
        <w:rPr>
          <w:rFonts w:ascii="Cambria" w:eastAsia="Cambria" w:hAnsi="Cambria" w:cs="Cambria"/>
          <w:sz w:val="28"/>
          <w:szCs w:val="28"/>
        </w:rPr>
        <w:t>Procedures</w:t>
      </w:r>
    </w:p>
    <w:p w14:paraId="39B39F3E" w14:textId="77777777" w:rsidR="00431647" w:rsidRDefault="00A92A32">
      <w:pPr>
        <w:keepNext/>
        <w:ind w:left="360"/>
        <w:rPr>
          <w:color w:val="000000"/>
        </w:rPr>
      </w:pPr>
      <w:r>
        <w:rPr>
          <w:color w:val="000000"/>
        </w:rPr>
        <w:t xml:space="preserve">Procedures outline how the policy’s requirements will be met.  </w:t>
      </w:r>
    </w:p>
    <w:p w14:paraId="3AF0E99C" w14:textId="77777777" w:rsidR="00431647" w:rsidRDefault="00431647">
      <w:pPr>
        <w:tabs>
          <w:tab w:val="left" w:pos="270"/>
        </w:tabs>
        <w:ind w:left="360"/>
      </w:pPr>
    </w:p>
    <w:tbl>
      <w:tblPr>
        <w:tblStyle w:val="a0"/>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223ACE80" w14:textId="77777777">
        <w:tc>
          <w:tcPr>
            <w:tcW w:w="9720" w:type="dxa"/>
            <w:gridSpan w:val="2"/>
            <w:shd w:val="clear" w:color="auto" w:fill="1C21A7"/>
          </w:tcPr>
          <w:p w14:paraId="473EE894"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5.1 Responsibilities</w:t>
            </w:r>
          </w:p>
          <w:p w14:paraId="536D469D" w14:textId="77777777" w:rsidR="00431647" w:rsidRDefault="00431647">
            <w:pPr>
              <w:keepNext/>
              <w:rPr>
                <w:rFonts w:ascii="Cambria" w:eastAsia="Cambria" w:hAnsi="Cambria" w:cs="Cambria"/>
              </w:rPr>
            </w:pPr>
          </w:p>
        </w:tc>
      </w:tr>
      <w:tr w:rsidR="00431647" w14:paraId="6514B4F6" w14:textId="77777777">
        <w:tc>
          <w:tcPr>
            <w:tcW w:w="2700" w:type="dxa"/>
            <w:shd w:val="clear" w:color="auto" w:fill="C6D9F1"/>
          </w:tcPr>
          <w:p w14:paraId="4510D9B2" w14:textId="77777777" w:rsidR="00431647" w:rsidRDefault="00A92A32">
            <w:pPr>
              <w:pStyle w:val="Heading3"/>
              <w:keepNext w:val="0"/>
              <w:keepLines w:val="0"/>
              <w:spacing w:before="120"/>
              <w:outlineLvl w:val="2"/>
              <w:rPr>
                <w:rFonts w:ascii="Arial" w:eastAsia="Arial" w:hAnsi="Arial" w:cs="Arial"/>
                <w:color w:val="0512BD"/>
              </w:rPr>
            </w:pPr>
            <w:r>
              <w:rPr>
                <w:rFonts w:ascii="Arial" w:eastAsia="Arial" w:hAnsi="Arial" w:cs="Arial"/>
                <w:color w:val="0512BD"/>
              </w:rPr>
              <w:t>The Governing Body</w:t>
            </w:r>
          </w:p>
        </w:tc>
        <w:tc>
          <w:tcPr>
            <w:tcW w:w="7020" w:type="dxa"/>
          </w:tcPr>
          <w:p w14:paraId="327C494C" w14:textId="77777777" w:rsidR="00431647" w:rsidRDefault="00A92A32">
            <w:pPr>
              <w:spacing w:before="240" w:after="240"/>
              <w:rPr>
                <w:rFonts w:ascii="Cambria" w:eastAsia="Cambria" w:hAnsi="Cambria" w:cs="Cambria"/>
              </w:rPr>
            </w:pPr>
            <w:r>
              <w:rPr>
                <w:rFonts w:ascii="Arial" w:eastAsia="Arial" w:hAnsi="Arial" w:cs="Arial"/>
                <w:sz w:val="22"/>
                <w:szCs w:val="22"/>
              </w:rPr>
              <w:t>The governing body will approve the RSE policy, and hold the headteacher to account for its implementation.</w:t>
            </w:r>
          </w:p>
        </w:tc>
      </w:tr>
      <w:tr w:rsidR="00431647" w14:paraId="274BE52B" w14:textId="77777777">
        <w:tc>
          <w:tcPr>
            <w:tcW w:w="2700" w:type="dxa"/>
            <w:shd w:val="clear" w:color="auto" w:fill="C6D9F1"/>
          </w:tcPr>
          <w:p w14:paraId="666F1EBA" w14:textId="77777777" w:rsidR="00431647" w:rsidRDefault="00A92A32">
            <w:pPr>
              <w:pStyle w:val="Heading3"/>
              <w:keepNext w:val="0"/>
              <w:keepLines w:val="0"/>
              <w:spacing w:before="120"/>
              <w:outlineLvl w:val="2"/>
              <w:rPr>
                <w:rFonts w:ascii="Arial" w:eastAsia="Arial" w:hAnsi="Arial" w:cs="Arial"/>
                <w:color w:val="0512BD"/>
              </w:rPr>
            </w:pPr>
            <w:r>
              <w:rPr>
                <w:rFonts w:ascii="Arial" w:eastAsia="Arial" w:hAnsi="Arial" w:cs="Arial"/>
                <w:color w:val="0512BD"/>
              </w:rPr>
              <w:t>The Headteacher</w:t>
            </w:r>
          </w:p>
        </w:tc>
        <w:tc>
          <w:tcPr>
            <w:tcW w:w="7020" w:type="dxa"/>
          </w:tcPr>
          <w:p w14:paraId="4FFAABD9"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The headteacher is responsible for ensuring that RSE is taught consistently across the school, and for managing requests to withdraw pupils from non-statutory components of RSE.</w:t>
            </w:r>
          </w:p>
          <w:p w14:paraId="5E9F7B59" w14:textId="77777777" w:rsidR="00431647" w:rsidRDefault="00431647">
            <w:pPr>
              <w:spacing w:before="120"/>
              <w:ind w:left="259"/>
              <w:rPr>
                <w:rFonts w:ascii="Cambria" w:eastAsia="Cambria" w:hAnsi="Cambria" w:cs="Cambria"/>
              </w:rPr>
            </w:pPr>
          </w:p>
        </w:tc>
      </w:tr>
      <w:tr w:rsidR="00431647" w14:paraId="3910B894" w14:textId="77777777">
        <w:tc>
          <w:tcPr>
            <w:tcW w:w="2700" w:type="dxa"/>
            <w:shd w:val="clear" w:color="auto" w:fill="C6D9F1"/>
          </w:tcPr>
          <w:p w14:paraId="25A36250" w14:textId="77777777" w:rsidR="00431647" w:rsidRDefault="00A92A32">
            <w:pPr>
              <w:pStyle w:val="Heading3"/>
              <w:keepNext w:val="0"/>
              <w:keepLines w:val="0"/>
              <w:spacing w:before="120"/>
              <w:outlineLvl w:val="2"/>
              <w:rPr>
                <w:rFonts w:ascii="Arial" w:eastAsia="Arial" w:hAnsi="Arial" w:cs="Arial"/>
                <w:color w:val="0512BD"/>
              </w:rPr>
            </w:pPr>
            <w:r>
              <w:rPr>
                <w:rFonts w:ascii="Arial" w:eastAsia="Arial" w:hAnsi="Arial" w:cs="Arial"/>
                <w:color w:val="0512BD"/>
              </w:rPr>
              <w:t>Staff</w:t>
            </w:r>
          </w:p>
        </w:tc>
        <w:tc>
          <w:tcPr>
            <w:tcW w:w="7020" w:type="dxa"/>
          </w:tcPr>
          <w:p w14:paraId="07FF59AD"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Staff are responsible for:</w:t>
            </w:r>
          </w:p>
          <w:p w14:paraId="6A2007AE" w14:textId="77777777" w:rsidR="00431647" w:rsidRDefault="00A92A32">
            <w:pPr>
              <w:numPr>
                <w:ilvl w:val="0"/>
                <w:numId w:val="10"/>
              </w:numPr>
              <w:spacing w:before="240"/>
            </w:pPr>
            <w:r>
              <w:rPr>
                <w:rFonts w:ascii="Times New Roman" w:eastAsia="Times New Roman" w:hAnsi="Times New Roman" w:cs="Times New Roman"/>
                <w:sz w:val="14"/>
                <w:szCs w:val="14"/>
              </w:rPr>
              <w:t xml:space="preserve"> </w:t>
            </w:r>
            <w:r>
              <w:rPr>
                <w:rFonts w:ascii="Arial" w:eastAsia="Arial" w:hAnsi="Arial" w:cs="Arial"/>
                <w:sz w:val="22"/>
                <w:szCs w:val="22"/>
              </w:rPr>
              <w:t>Delivering RSE in a sensitive way</w:t>
            </w:r>
          </w:p>
          <w:p w14:paraId="69D38323" w14:textId="77777777" w:rsidR="00431647" w:rsidRDefault="00A92A32">
            <w:pPr>
              <w:numPr>
                <w:ilvl w:val="0"/>
                <w:numId w:val="10"/>
              </w:numPr>
              <w:rPr>
                <w:rFonts w:ascii="Arial" w:eastAsia="Arial" w:hAnsi="Arial" w:cs="Arial"/>
                <w:sz w:val="22"/>
                <w:szCs w:val="22"/>
              </w:rPr>
            </w:pPr>
            <w:r>
              <w:rPr>
                <w:rFonts w:ascii="Arial" w:eastAsia="Arial" w:hAnsi="Arial" w:cs="Arial"/>
                <w:sz w:val="22"/>
                <w:szCs w:val="22"/>
              </w:rPr>
              <w:t>Modeling</w:t>
            </w:r>
            <w:r>
              <w:rPr>
                <w:rFonts w:ascii="Arial" w:eastAsia="Arial" w:hAnsi="Arial" w:cs="Arial"/>
                <w:sz w:val="22"/>
                <w:szCs w:val="22"/>
              </w:rPr>
              <w:t xml:space="preserve"> positive attitudes to RSE</w:t>
            </w:r>
          </w:p>
          <w:p w14:paraId="725AC940" w14:textId="77777777" w:rsidR="00431647" w:rsidRDefault="00A92A32">
            <w:pPr>
              <w:numPr>
                <w:ilvl w:val="0"/>
                <w:numId w:val="10"/>
              </w:numPr>
              <w:rPr>
                <w:rFonts w:ascii="Arial" w:eastAsia="Arial" w:hAnsi="Arial" w:cs="Arial"/>
                <w:sz w:val="22"/>
                <w:szCs w:val="22"/>
              </w:rPr>
            </w:pPr>
            <w:r>
              <w:rPr>
                <w:rFonts w:ascii="Arial" w:eastAsia="Arial" w:hAnsi="Arial" w:cs="Arial"/>
                <w:sz w:val="22"/>
                <w:szCs w:val="22"/>
              </w:rPr>
              <w:t>Monitoring progress</w:t>
            </w:r>
          </w:p>
          <w:p w14:paraId="1FE79FE7" w14:textId="77777777" w:rsidR="00431647" w:rsidRDefault="00A92A32">
            <w:pPr>
              <w:numPr>
                <w:ilvl w:val="0"/>
                <w:numId w:val="10"/>
              </w:numPr>
            </w:pPr>
            <w:r>
              <w:rPr>
                <w:rFonts w:ascii="Times New Roman" w:eastAsia="Times New Roman" w:hAnsi="Times New Roman" w:cs="Times New Roman"/>
                <w:sz w:val="14"/>
                <w:szCs w:val="14"/>
              </w:rPr>
              <w:t xml:space="preserve"> </w:t>
            </w:r>
            <w:r>
              <w:rPr>
                <w:rFonts w:ascii="Arial" w:eastAsia="Arial" w:hAnsi="Arial" w:cs="Arial"/>
                <w:sz w:val="22"/>
                <w:szCs w:val="22"/>
              </w:rPr>
              <w:t>Responding to the needs of individual pupils</w:t>
            </w:r>
          </w:p>
          <w:p w14:paraId="13EE19F1" w14:textId="77777777" w:rsidR="00431647" w:rsidRDefault="00A92A32">
            <w:pPr>
              <w:numPr>
                <w:ilvl w:val="0"/>
                <w:numId w:val="10"/>
              </w:numPr>
              <w:spacing w:after="240"/>
              <w:rPr>
                <w:rFonts w:ascii="Arial" w:eastAsia="Arial" w:hAnsi="Arial" w:cs="Arial"/>
                <w:sz w:val="22"/>
                <w:szCs w:val="22"/>
              </w:rPr>
            </w:pPr>
            <w:r>
              <w:rPr>
                <w:rFonts w:ascii="Arial" w:eastAsia="Arial" w:hAnsi="Arial" w:cs="Arial"/>
                <w:sz w:val="22"/>
                <w:szCs w:val="22"/>
              </w:rPr>
              <w:t>Responding appropriately to pupils whose parents wish them to be withdrawn from the non-statutory components of RSE</w:t>
            </w:r>
          </w:p>
          <w:p w14:paraId="3065EECB"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Staff do not have the right to opt out of teaching RSE. Staff who have concerns about teaching RSE are encouraged to discuss this with the headteacher.</w:t>
            </w:r>
          </w:p>
          <w:p w14:paraId="5186BD15"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The teachers in charge of RSE at Meadow High School are Ms Emilie Bergin and Mrs Jenny Evans.</w:t>
            </w:r>
          </w:p>
        </w:tc>
      </w:tr>
      <w:tr w:rsidR="00431647" w14:paraId="371DA18A" w14:textId="77777777">
        <w:tc>
          <w:tcPr>
            <w:tcW w:w="2700" w:type="dxa"/>
            <w:shd w:val="clear" w:color="auto" w:fill="C6D9F1"/>
          </w:tcPr>
          <w:p w14:paraId="5185D976" w14:textId="77777777" w:rsidR="00431647" w:rsidRDefault="00A92A32">
            <w:pPr>
              <w:pStyle w:val="Heading3"/>
              <w:keepNext w:val="0"/>
              <w:keepLines w:val="0"/>
              <w:spacing w:before="120"/>
              <w:outlineLvl w:val="2"/>
              <w:rPr>
                <w:rFonts w:ascii="Arial" w:eastAsia="Arial" w:hAnsi="Arial" w:cs="Arial"/>
                <w:color w:val="0512BD"/>
              </w:rPr>
            </w:pPr>
            <w:bookmarkStart w:id="1" w:name="_zc8d8e2p579s" w:colFirst="0" w:colLast="0"/>
            <w:bookmarkEnd w:id="1"/>
            <w:r>
              <w:rPr>
                <w:rFonts w:ascii="Arial" w:eastAsia="Arial" w:hAnsi="Arial" w:cs="Arial"/>
                <w:color w:val="0512BD"/>
              </w:rPr>
              <w:t>Pupils</w:t>
            </w:r>
          </w:p>
        </w:tc>
        <w:tc>
          <w:tcPr>
            <w:tcW w:w="7020" w:type="dxa"/>
          </w:tcPr>
          <w:p w14:paraId="16F45997"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Pu</w:t>
            </w:r>
            <w:r>
              <w:rPr>
                <w:rFonts w:ascii="Arial" w:eastAsia="Arial" w:hAnsi="Arial" w:cs="Arial"/>
                <w:sz w:val="22"/>
                <w:szCs w:val="22"/>
              </w:rPr>
              <w:t>pils are expected to engage fully in RSE and, when discussing issues related to RSE, treat others with respect and sensitivity.</w:t>
            </w:r>
          </w:p>
        </w:tc>
      </w:tr>
    </w:tbl>
    <w:p w14:paraId="06CB0101" w14:textId="77777777" w:rsidR="00431647" w:rsidRDefault="00431647">
      <w:pPr>
        <w:tabs>
          <w:tab w:val="left" w:pos="270"/>
        </w:tabs>
        <w:ind w:left="360"/>
      </w:pPr>
    </w:p>
    <w:tbl>
      <w:tblPr>
        <w:tblStyle w:val="a1"/>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2A7541B8" w14:textId="77777777">
        <w:tc>
          <w:tcPr>
            <w:tcW w:w="9720" w:type="dxa"/>
            <w:gridSpan w:val="2"/>
            <w:shd w:val="clear" w:color="auto" w:fill="1C21A7"/>
          </w:tcPr>
          <w:p w14:paraId="34F23CFC"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5.2 Aims and Values</w:t>
            </w:r>
          </w:p>
          <w:p w14:paraId="4C1A5D2C" w14:textId="77777777" w:rsidR="00431647" w:rsidRDefault="00431647">
            <w:pPr>
              <w:keepNext/>
              <w:rPr>
                <w:rFonts w:ascii="Cambria" w:eastAsia="Cambria" w:hAnsi="Cambria" w:cs="Cambria"/>
              </w:rPr>
            </w:pPr>
          </w:p>
        </w:tc>
      </w:tr>
      <w:tr w:rsidR="00431647" w14:paraId="62647FC7" w14:textId="77777777">
        <w:tc>
          <w:tcPr>
            <w:tcW w:w="2700" w:type="dxa"/>
            <w:shd w:val="clear" w:color="auto" w:fill="C6D9F1"/>
          </w:tcPr>
          <w:p w14:paraId="6F66F66C" w14:textId="77777777" w:rsidR="00431647" w:rsidRDefault="00A92A32">
            <w:pPr>
              <w:pStyle w:val="Heading3"/>
              <w:keepNext w:val="0"/>
              <w:keepLines w:val="0"/>
              <w:spacing w:before="120"/>
              <w:outlineLvl w:val="2"/>
              <w:rPr>
                <w:rFonts w:ascii="Cambria" w:eastAsia="Cambria" w:hAnsi="Cambria" w:cs="Cambria"/>
                <w:color w:val="0512BD"/>
              </w:rPr>
            </w:pPr>
            <w:r>
              <w:rPr>
                <w:rFonts w:ascii="Cambria" w:eastAsia="Cambria" w:hAnsi="Cambria" w:cs="Cambria"/>
                <w:color w:val="0512BD"/>
              </w:rPr>
              <w:t>Subject</w:t>
            </w:r>
          </w:p>
        </w:tc>
        <w:tc>
          <w:tcPr>
            <w:tcW w:w="7020" w:type="dxa"/>
          </w:tcPr>
          <w:p w14:paraId="5C08917B" w14:textId="77777777" w:rsidR="00431647" w:rsidRDefault="00A92A32">
            <w:pPr>
              <w:spacing w:before="120"/>
              <w:ind w:left="259"/>
              <w:rPr>
                <w:rFonts w:ascii="Cambria" w:eastAsia="Cambria" w:hAnsi="Cambria" w:cs="Cambria"/>
              </w:rPr>
            </w:pPr>
            <w:r>
              <w:rPr>
                <w:rFonts w:ascii="Cambria" w:eastAsia="Cambria" w:hAnsi="Cambria" w:cs="Cambria"/>
              </w:rPr>
              <w:t>Procedure</w:t>
            </w:r>
          </w:p>
          <w:p w14:paraId="4FC20C73" w14:textId="77777777" w:rsidR="00431647" w:rsidRDefault="00431647">
            <w:pPr>
              <w:spacing w:before="120"/>
              <w:ind w:left="259"/>
              <w:rPr>
                <w:rFonts w:ascii="Cambria" w:eastAsia="Cambria" w:hAnsi="Cambria" w:cs="Cambria"/>
              </w:rPr>
            </w:pPr>
          </w:p>
        </w:tc>
      </w:tr>
      <w:tr w:rsidR="00431647" w14:paraId="158AA36F" w14:textId="77777777">
        <w:tc>
          <w:tcPr>
            <w:tcW w:w="2700" w:type="dxa"/>
            <w:shd w:val="clear" w:color="auto" w:fill="C6D9F1"/>
          </w:tcPr>
          <w:p w14:paraId="4486D3A1" w14:textId="77777777" w:rsidR="00431647" w:rsidRDefault="00A92A32">
            <w:pPr>
              <w:pStyle w:val="Heading3"/>
              <w:keepNext w:val="0"/>
              <w:keepLines w:val="0"/>
              <w:spacing w:before="120"/>
              <w:outlineLvl w:val="2"/>
              <w:rPr>
                <w:rFonts w:ascii="Cambria" w:eastAsia="Cambria" w:hAnsi="Cambria" w:cs="Cambria"/>
                <w:color w:val="0512BD"/>
              </w:rPr>
            </w:pPr>
            <w:bookmarkStart w:id="2" w:name="_f6wpw8l7r8o0" w:colFirst="0" w:colLast="0"/>
            <w:bookmarkEnd w:id="2"/>
            <w:r>
              <w:rPr>
                <w:rFonts w:ascii="Cambria" w:eastAsia="Cambria" w:hAnsi="Cambria" w:cs="Cambria"/>
                <w:color w:val="0512BD"/>
              </w:rPr>
              <w:t>Subject</w:t>
            </w:r>
          </w:p>
        </w:tc>
        <w:tc>
          <w:tcPr>
            <w:tcW w:w="7020" w:type="dxa"/>
          </w:tcPr>
          <w:p w14:paraId="03719545" w14:textId="77777777" w:rsidR="00431647" w:rsidRDefault="00A92A32">
            <w:pPr>
              <w:spacing w:before="120"/>
              <w:ind w:left="259"/>
              <w:rPr>
                <w:rFonts w:ascii="Cambria" w:eastAsia="Cambria" w:hAnsi="Cambria" w:cs="Cambria"/>
              </w:rPr>
            </w:pPr>
            <w:r>
              <w:rPr>
                <w:rFonts w:ascii="Cambria" w:eastAsia="Cambria" w:hAnsi="Cambria" w:cs="Cambria"/>
              </w:rPr>
              <w:t>Procedure</w:t>
            </w:r>
          </w:p>
          <w:p w14:paraId="37781A03" w14:textId="77777777" w:rsidR="00431647" w:rsidRDefault="00431647">
            <w:pPr>
              <w:spacing w:before="120"/>
              <w:ind w:left="259"/>
              <w:rPr>
                <w:rFonts w:ascii="Cambria" w:eastAsia="Cambria" w:hAnsi="Cambria" w:cs="Cambria"/>
              </w:rPr>
            </w:pPr>
          </w:p>
        </w:tc>
      </w:tr>
    </w:tbl>
    <w:p w14:paraId="02AC9199" w14:textId="77777777" w:rsidR="00431647" w:rsidRDefault="00431647">
      <w:pPr>
        <w:tabs>
          <w:tab w:val="left" w:pos="270"/>
        </w:tabs>
        <w:ind w:left="360"/>
      </w:pPr>
    </w:p>
    <w:p w14:paraId="315A5DDE" w14:textId="77777777" w:rsidR="00431647" w:rsidRDefault="00431647">
      <w:pPr>
        <w:tabs>
          <w:tab w:val="left" w:pos="270"/>
        </w:tabs>
        <w:ind w:left="360"/>
      </w:pPr>
    </w:p>
    <w:p w14:paraId="72CFEBD5" w14:textId="77777777" w:rsidR="00431647" w:rsidRDefault="00431647">
      <w:pPr>
        <w:tabs>
          <w:tab w:val="left" w:pos="270"/>
        </w:tabs>
        <w:ind w:left="360"/>
      </w:pPr>
    </w:p>
    <w:tbl>
      <w:tblPr>
        <w:tblStyle w:val="a2"/>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26DB711C" w14:textId="77777777">
        <w:tc>
          <w:tcPr>
            <w:tcW w:w="9720" w:type="dxa"/>
            <w:gridSpan w:val="2"/>
            <w:shd w:val="clear" w:color="auto" w:fill="1C21A7"/>
          </w:tcPr>
          <w:p w14:paraId="2D974796"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5.3 Monitoring and Review</w:t>
            </w:r>
          </w:p>
          <w:p w14:paraId="1FA20D0D" w14:textId="77777777" w:rsidR="00431647" w:rsidRDefault="00431647">
            <w:pPr>
              <w:keepNext/>
              <w:rPr>
                <w:rFonts w:ascii="Cambria" w:eastAsia="Cambria" w:hAnsi="Cambria" w:cs="Cambria"/>
              </w:rPr>
            </w:pPr>
          </w:p>
        </w:tc>
      </w:tr>
      <w:tr w:rsidR="00431647" w14:paraId="3A66FE34" w14:textId="77777777">
        <w:tc>
          <w:tcPr>
            <w:tcW w:w="2700" w:type="dxa"/>
            <w:shd w:val="clear" w:color="auto" w:fill="C6D9F1"/>
          </w:tcPr>
          <w:p w14:paraId="4B8EFA4A" w14:textId="77777777" w:rsidR="00431647" w:rsidRDefault="00A92A32">
            <w:pPr>
              <w:pStyle w:val="Heading3"/>
              <w:keepNext w:val="0"/>
              <w:keepLines w:val="0"/>
              <w:spacing w:before="120"/>
              <w:outlineLvl w:val="2"/>
              <w:rPr>
                <w:rFonts w:ascii="Arial" w:eastAsia="Arial" w:hAnsi="Arial" w:cs="Arial"/>
                <w:color w:val="0512BD"/>
                <w:sz w:val="22"/>
                <w:szCs w:val="22"/>
              </w:rPr>
            </w:pPr>
            <w:r>
              <w:rPr>
                <w:rFonts w:ascii="Arial" w:eastAsia="Arial" w:hAnsi="Arial" w:cs="Arial"/>
                <w:color w:val="0512BD"/>
                <w:sz w:val="22"/>
                <w:szCs w:val="22"/>
              </w:rPr>
              <w:t>Monitoring</w:t>
            </w:r>
          </w:p>
        </w:tc>
        <w:tc>
          <w:tcPr>
            <w:tcW w:w="7020" w:type="dxa"/>
          </w:tcPr>
          <w:p w14:paraId="4724CEC9" w14:textId="77777777" w:rsidR="00431647" w:rsidRDefault="00A92A32">
            <w:pPr>
              <w:spacing w:before="120"/>
              <w:rPr>
                <w:rFonts w:ascii="Arial" w:eastAsia="Arial" w:hAnsi="Arial" w:cs="Arial"/>
                <w:sz w:val="22"/>
                <w:szCs w:val="22"/>
              </w:rPr>
            </w:pPr>
            <w:r>
              <w:rPr>
                <w:rFonts w:ascii="Arial" w:eastAsia="Arial" w:hAnsi="Arial" w:cs="Arial"/>
                <w:sz w:val="22"/>
                <w:szCs w:val="22"/>
              </w:rPr>
              <w:t>The RSE programme is monitored by:</w:t>
            </w:r>
          </w:p>
          <w:p w14:paraId="6A1DD00E" w14:textId="77777777" w:rsidR="00431647" w:rsidRDefault="00A92A32">
            <w:pPr>
              <w:spacing w:before="120"/>
              <w:rPr>
                <w:rFonts w:ascii="Arial" w:eastAsia="Arial" w:hAnsi="Arial" w:cs="Arial"/>
                <w:sz w:val="22"/>
                <w:szCs w:val="22"/>
              </w:rPr>
            </w:pPr>
            <w:r>
              <w:rPr>
                <w:rFonts w:ascii="Arial" w:eastAsia="Arial" w:hAnsi="Arial" w:cs="Arial"/>
                <w:sz w:val="22"/>
                <w:szCs w:val="22"/>
              </w:rPr>
              <w:t>• Lesson planning and observations</w:t>
            </w:r>
          </w:p>
          <w:p w14:paraId="14C39D87" w14:textId="77777777" w:rsidR="00431647" w:rsidRDefault="00A92A32">
            <w:pPr>
              <w:spacing w:before="120"/>
              <w:rPr>
                <w:rFonts w:ascii="Arial" w:eastAsia="Arial" w:hAnsi="Arial" w:cs="Arial"/>
                <w:sz w:val="22"/>
                <w:szCs w:val="22"/>
              </w:rPr>
            </w:pPr>
            <w:r>
              <w:rPr>
                <w:rFonts w:ascii="Arial" w:eastAsia="Arial" w:hAnsi="Arial" w:cs="Arial"/>
                <w:sz w:val="22"/>
                <w:szCs w:val="22"/>
              </w:rPr>
              <w:t>• Teacher monitoring</w:t>
            </w:r>
          </w:p>
          <w:p w14:paraId="2F7F01DC" w14:textId="77777777" w:rsidR="00431647" w:rsidRDefault="00A92A32">
            <w:pPr>
              <w:spacing w:before="120"/>
              <w:rPr>
                <w:rFonts w:ascii="Arial" w:eastAsia="Arial" w:hAnsi="Arial" w:cs="Arial"/>
                <w:sz w:val="22"/>
                <w:szCs w:val="22"/>
              </w:rPr>
            </w:pPr>
            <w:r>
              <w:rPr>
                <w:rFonts w:ascii="Arial" w:eastAsia="Arial" w:hAnsi="Arial" w:cs="Arial"/>
                <w:sz w:val="22"/>
                <w:szCs w:val="22"/>
              </w:rPr>
              <w:t>• Pupil feedback</w:t>
            </w:r>
          </w:p>
          <w:p w14:paraId="36772924" w14:textId="77777777" w:rsidR="00431647" w:rsidRDefault="00A92A32">
            <w:pPr>
              <w:spacing w:before="120"/>
              <w:rPr>
                <w:rFonts w:ascii="Arial" w:eastAsia="Arial" w:hAnsi="Arial" w:cs="Arial"/>
                <w:sz w:val="22"/>
                <w:szCs w:val="22"/>
              </w:rPr>
            </w:pPr>
            <w:r>
              <w:rPr>
                <w:rFonts w:ascii="Arial" w:eastAsia="Arial" w:hAnsi="Arial" w:cs="Arial"/>
                <w:sz w:val="22"/>
                <w:szCs w:val="22"/>
              </w:rPr>
              <w:t>The delivery of RSE is monitored by:the Humanities and PSHCE Faculty Leader</w:t>
            </w:r>
          </w:p>
          <w:p w14:paraId="14722A37" w14:textId="77777777" w:rsidR="00431647" w:rsidRDefault="00A92A32">
            <w:pPr>
              <w:spacing w:before="120"/>
              <w:rPr>
                <w:rFonts w:ascii="Arial" w:eastAsia="Arial" w:hAnsi="Arial" w:cs="Arial"/>
                <w:sz w:val="22"/>
                <w:szCs w:val="22"/>
              </w:rPr>
            </w:pPr>
            <w:r>
              <w:rPr>
                <w:rFonts w:ascii="Arial" w:eastAsia="Arial" w:hAnsi="Arial" w:cs="Arial"/>
                <w:sz w:val="22"/>
                <w:szCs w:val="22"/>
              </w:rPr>
              <w:t>Pupils’ development in RSE is monitored by class teachers as part of our</w:t>
            </w:r>
            <w:r>
              <w:rPr>
                <w:rFonts w:ascii="Arial" w:eastAsia="Arial" w:hAnsi="Arial" w:cs="Arial"/>
                <w:sz w:val="22"/>
                <w:szCs w:val="22"/>
              </w:rPr>
              <w:t xml:space="preserve"> assessment systems (EfL - Education for Learning).</w:t>
            </w:r>
          </w:p>
          <w:p w14:paraId="7ACA352D" w14:textId="77777777" w:rsidR="00431647" w:rsidRDefault="00A92A32">
            <w:pPr>
              <w:spacing w:before="120"/>
              <w:rPr>
                <w:rFonts w:ascii="Arial" w:eastAsia="Arial" w:hAnsi="Arial" w:cs="Arial"/>
                <w:sz w:val="22"/>
                <w:szCs w:val="22"/>
              </w:rPr>
            </w:pPr>
            <w:r>
              <w:rPr>
                <w:rFonts w:ascii="Arial" w:eastAsia="Arial" w:hAnsi="Arial" w:cs="Arial"/>
                <w:sz w:val="22"/>
                <w:szCs w:val="22"/>
              </w:rPr>
              <w:t>This policy will be reviewed by the teacher responsible for Humanities and PSCHE every year, At every review, the policy will be approved by the governing board of Meadow High School.</w:t>
            </w:r>
          </w:p>
        </w:tc>
      </w:tr>
    </w:tbl>
    <w:p w14:paraId="1C32D84D" w14:textId="77777777" w:rsidR="00431647" w:rsidRDefault="00431647">
      <w:pPr>
        <w:tabs>
          <w:tab w:val="left" w:pos="270"/>
        </w:tabs>
        <w:ind w:left="360"/>
      </w:pPr>
    </w:p>
    <w:p w14:paraId="65A0B96B" w14:textId="77777777" w:rsidR="00431647" w:rsidRDefault="00431647">
      <w:pPr>
        <w:tabs>
          <w:tab w:val="left" w:pos="270"/>
        </w:tabs>
        <w:ind w:left="360"/>
      </w:pPr>
    </w:p>
    <w:tbl>
      <w:tblPr>
        <w:tblStyle w:val="a3"/>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00A83999" w14:textId="77777777">
        <w:tc>
          <w:tcPr>
            <w:tcW w:w="9720" w:type="dxa"/>
            <w:gridSpan w:val="2"/>
            <w:shd w:val="clear" w:color="auto" w:fill="1C21A7"/>
          </w:tcPr>
          <w:p w14:paraId="61F62798"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5.5 Curriculum</w:t>
            </w:r>
          </w:p>
          <w:p w14:paraId="3B59D75F" w14:textId="77777777" w:rsidR="00431647" w:rsidRDefault="00431647">
            <w:pPr>
              <w:keepNext/>
              <w:rPr>
                <w:rFonts w:ascii="Cambria" w:eastAsia="Cambria" w:hAnsi="Cambria" w:cs="Cambria"/>
              </w:rPr>
            </w:pPr>
          </w:p>
        </w:tc>
      </w:tr>
      <w:tr w:rsidR="00431647" w14:paraId="6684A62C" w14:textId="77777777">
        <w:tc>
          <w:tcPr>
            <w:tcW w:w="2700" w:type="dxa"/>
            <w:shd w:val="clear" w:color="auto" w:fill="C6D9F1"/>
          </w:tcPr>
          <w:p w14:paraId="50B64D24" w14:textId="77777777" w:rsidR="00431647" w:rsidRDefault="00A92A32">
            <w:pPr>
              <w:pStyle w:val="Heading3"/>
              <w:keepNext w:val="0"/>
              <w:keepLines w:val="0"/>
              <w:spacing w:before="120"/>
              <w:outlineLvl w:val="2"/>
              <w:rPr>
                <w:rFonts w:ascii="Arial" w:eastAsia="Arial" w:hAnsi="Arial" w:cs="Arial"/>
                <w:color w:val="0512BD"/>
                <w:sz w:val="22"/>
                <w:szCs w:val="22"/>
              </w:rPr>
            </w:pPr>
            <w:r>
              <w:rPr>
                <w:rFonts w:ascii="Arial" w:eastAsia="Arial" w:hAnsi="Arial" w:cs="Arial"/>
                <w:color w:val="0512BD"/>
                <w:sz w:val="22"/>
                <w:szCs w:val="22"/>
              </w:rPr>
              <w:t>Scheme of Work/Content</w:t>
            </w:r>
          </w:p>
        </w:tc>
        <w:tc>
          <w:tcPr>
            <w:tcW w:w="7020" w:type="dxa"/>
          </w:tcPr>
          <w:p w14:paraId="7CBA3E82" w14:textId="77777777" w:rsidR="00431647" w:rsidRDefault="00A92A32">
            <w:pPr>
              <w:spacing w:before="120"/>
              <w:rPr>
                <w:rFonts w:ascii="Arial" w:eastAsia="Arial" w:hAnsi="Arial" w:cs="Arial"/>
                <w:sz w:val="24"/>
                <w:szCs w:val="24"/>
              </w:rPr>
            </w:pPr>
            <w:r>
              <w:rPr>
                <w:rFonts w:ascii="Arial" w:eastAsia="Arial" w:hAnsi="Arial" w:cs="Arial"/>
                <w:sz w:val="24"/>
                <w:szCs w:val="24"/>
              </w:rPr>
              <w:t xml:space="preserve">The PSHE Association’s Programme of Study document covers the key concepts, skills and topics at different key stages which should be covered as part of a comprehensive programme. </w:t>
            </w:r>
            <w:hyperlink r:id="rId20">
              <w:r>
                <w:rPr>
                  <w:rFonts w:ascii="Arial" w:eastAsia="Arial" w:hAnsi="Arial" w:cs="Arial"/>
                  <w:color w:val="1155CC"/>
                  <w:sz w:val="24"/>
                  <w:szCs w:val="24"/>
                  <w:u w:val="single"/>
                </w:rPr>
                <w:t>https://www.pshe-association.org.uk/resources_search_details.aspx?ResourceId=495</w:t>
              </w:r>
            </w:hyperlink>
          </w:p>
          <w:p w14:paraId="0FFD0421" w14:textId="77777777" w:rsidR="00431647" w:rsidRDefault="00A92A32">
            <w:pPr>
              <w:spacing w:before="120"/>
              <w:rPr>
                <w:rFonts w:ascii="Arial" w:eastAsia="Arial" w:hAnsi="Arial" w:cs="Arial"/>
                <w:sz w:val="24"/>
                <w:szCs w:val="24"/>
              </w:rPr>
            </w:pPr>
            <w:r>
              <w:rPr>
                <w:rFonts w:ascii="Arial" w:eastAsia="Arial" w:hAnsi="Arial" w:cs="Arial"/>
                <w:sz w:val="24"/>
                <w:szCs w:val="24"/>
              </w:rPr>
              <w:t>The Meadow High School Programmes of Study and Schemes of Work provide furthe</w:t>
            </w:r>
            <w:r>
              <w:rPr>
                <w:rFonts w:ascii="Arial" w:eastAsia="Arial" w:hAnsi="Arial" w:cs="Arial"/>
                <w:sz w:val="24"/>
                <w:szCs w:val="24"/>
              </w:rPr>
              <w:t xml:space="preserve">r detail of the content delivered to the children and young people. These are available via the school website, electronically on the staff area and physically in the PSHE subject folder (shared drive) and Google Doc folder. </w:t>
            </w:r>
          </w:p>
          <w:p w14:paraId="7894260D" w14:textId="77777777" w:rsidR="00431647" w:rsidRDefault="00431647">
            <w:pPr>
              <w:spacing w:before="120"/>
              <w:ind w:left="259"/>
              <w:rPr>
                <w:rFonts w:ascii="Cambria" w:eastAsia="Cambria" w:hAnsi="Cambria" w:cs="Cambria"/>
              </w:rPr>
            </w:pPr>
          </w:p>
        </w:tc>
      </w:tr>
      <w:tr w:rsidR="00431647" w14:paraId="0E2EB805" w14:textId="77777777">
        <w:tc>
          <w:tcPr>
            <w:tcW w:w="2700" w:type="dxa"/>
            <w:shd w:val="clear" w:color="auto" w:fill="C6D9F1"/>
          </w:tcPr>
          <w:p w14:paraId="09E7E418" w14:textId="77777777" w:rsidR="00431647" w:rsidRDefault="00A92A32">
            <w:pPr>
              <w:pStyle w:val="Heading3"/>
              <w:keepNext w:val="0"/>
              <w:keepLines w:val="0"/>
              <w:spacing w:before="120"/>
              <w:outlineLvl w:val="2"/>
              <w:rPr>
                <w:rFonts w:ascii="Arial" w:eastAsia="Arial" w:hAnsi="Arial" w:cs="Arial"/>
                <w:color w:val="0512BD"/>
                <w:sz w:val="22"/>
                <w:szCs w:val="22"/>
              </w:rPr>
            </w:pPr>
            <w:bookmarkStart w:id="3" w:name="_v0c077ll1n7p" w:colFirst="0" w:colLast="0"/>
            <w:bookmarkEnd w:id="3"/>
            <w:r>
              <w:rPr>
                <w:rFonts w:ascii="Arial" w:eastAsia="Arial" w:hAnsi="Arial" w:cs="Arial"/>
                <w:color w:val="0512BD"/>
                <w:sz w:val="22"/>
                <w:szCs w:val="22"/>
              </w:rPr>
              <w:t>Use of external organisation</w:t>
            </w:r>
            <w:r>
              <w:rPr>
                <w:rFonts w:ascii="Arial" w:eastAsia="Arial" w:hAnsi="Arial" w:cs="Arial"/>
                <w:color w:val="0512BD"/>
                <w:sz w:val="22"/>
                <w:szCs w:val="22"/>
              </w:rPr>
              <w:t>s and materials</w:t>
            </w:r>
          </w:p>
        </w:tc>
        <w:tc>
          <w:tcPr>
            <w:tcW w:w="7020" w:type="dxa"/>
          </w:tcPr>
          <w:p w14:paraId="202614BC"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We will make sure that any agency and any materials used are </w:t>
            </w:r>
          </w:p>
          <w:p w14:paraId="6FF6239F"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appropriate and in line with our legal duties around political</w:t>
            </w:r>
          </w:p>
          <w:p w14:paraId="50C174DC"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impartiality. </w:t>
            </w:r>
          </w:p>
          <w:p w14:paraId="28ACFD8E"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The school remains responsible for what is said to pupils.</w:t>
            </w:r>
          </w:p>
          <w:p w14:paraId="0F87FE11"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This Includes making sure that any speake</w:t>
            </w:r>
            <w:r>
              <w:rPr>
                <w:rFonts w:ascii="Arial" w:eastAsia="Arial" w:hAnsi="Arial" w:cs="Arial"/>
                <w:sz w:val="22"/>
                <w:szCs w:val="22"/>
              </w:rPr>
              <w:t>r, tools and resources</w:t>
            </w:r>
          </w:p>
          <w:p w14:paraId="6F2A7E9B"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used don’t undermine the fundamental British values of democracy</w:t>
            </w:r>
          </w:p>
          <w:p w14:paraId="4C47F57F"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the rule of law, individual liberty, and mutual respect and tolerance of</w:t>
            </w:r>
          </w:p>
          <w:p w14:paraId="7FA1E645"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those with different faiths and beliefs.</w:t>
            </w:r>
          </w:p>
          <w:p w14:paraId="010BDCCE"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We will:</w:t>
            </w:r>
          </w:p>
          <w:p w14:paraId="3F228881" w14:textId="77777777" w:rsidR="00431647" w:rsidRDefault="00A92A32">
            <w:pPr>
              <w:numPr>
                <w:ilvl w:val="0"/>
                <w:numId w:val="6"/>
              </w:numPr>
              <w:spacing w:before="120"/>
              <w:rPr>
                <w:rFonts w:ascii="Arial" w:eastAsia="Arial" w:hAnsi="Arial" w:cs="Arial"/>
                <w:sz w:val="22"/>
                <w:szCs w:val="22"/>
              </w:rPr>
            </w:pPr>
            <w:r>
              <w:rPr>
                <w:rFonts w:ascii="Arial" w:eastAsia="Arial" w:hAnsi="Arial" w:cs="Arial"/>
                <w:sz w:val="22"/>
                <w:szCs w:val="22"/>
              </w:rPr>
              <w:t>make appropriate checks and engage with external agencies to make sure that their approach to teaching about RSE is balance, and the resources they intend to use:</w:t>
            </w:r>
          </w:p>
          <w:p w14:paraId="2ADB8326" w14:textId="77777777" w:rsidR="00431647" w:rsidRDefault="00A92A32">
            <w:pPr>
              <w:numPr>
                <w:ilvl w:val="0"/>
                <w:numId w:val="13"/>
              </w:numPr>
              <w:rPr>
                <w:rFonts w:ascii="Arial" w:eastAsia="Arial" w:hAnsi="Arial" w:cs="Arial"/>
                <w:sz w:val="22"/>
                <w:szCs w:val="22"/>
              </w:rPr>
            </w:pPr>
            <w:r>
              <w:rPr>
                <w:rFonts w:ascii="Arial" w:eastAsia="Arial" w:hAnsi="Arial" w:cs="Arial"/>
                <w:sz w:val="22"/>
                <w:szCs w:val="22"/>
              </w:rPr>
              <w:t>are age appropriate</w:t>
            </w:r>
          </w:p>
          <w:p w14:paraId="42431648" w14:textId="77777777" w:rsidR="00431647" w:rsidRDefault="00A92A32">
            <w:pPr>
              <w:numPr>
                <w:ilvl w:val="0"/>
                <w:numId w:val="13"/>
              </w:numPr>
              <w:rPr>
                <w:rFonts w:ascii="Arial" w:eastAsia="Arial" w:hAnsi="Arial" w:cs="Arial"/>
                <w:sz w:val="22"/>
                <w:szCs w:val="22"/>
              </w:rPr>
            </w:pPr>
            <w:r>
              <w:rPr>
                <w:rFonts w:ascii="Arial" w:eastAsia="Arial" w:hAnsi="Arial" w:cs="Arial"/>
                <w:sz w:val="22"/>
                <w:szCs w:val="22"/>
              </w:rPr>
              <w:t>are in line with pupils’ needs and developmental stage</w:t>
            </w:r>
          </w:p>
          <w:p w14:paraId="22BA9AF4" w14:textId="77777777" w:rsidR="00431647" w:rsidRDefault="00A92A32">
            <w:pPr>
              <w:numPr>
                <w:ilvl w:val="0"/>
                <w:numId w:val="13"/>
              </w:numPr>
              <w:rPr>
                <w:rFonts w:ascii="Arial" w:eastAsia="Arial" w:hAnsi="Arial" w:cs="Arial"/>
                <w:sz w:val="22"/>
                <w:szCs w:val="22"/>
              </w:rPr>
            </w:pPr>
            <w:r>
              <w:rPr>
                <w:rFonts w:ascii="Arial" w:eastAsia="Arial" w:hAnsi="Arial" w:cs="Arial"/>
                <w:sz w:val="22"/>
                <w:szCs w:val="22"/>
              </w:rPr>
              <w:t>comply with:</w:t>
            </w:r>
          </w:p>
          <w:p w14:paraId="6BD75176" w14:textId="77777777" w:rsidR="00431647" w:rsidRDefault="00A92A32">
            <w:pPr>
              <w:spacing w:before="240" w:after="240"/>
              <w:ind w:left="236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This policy</w:t>
            </w:r>
          </w:p>
          <w:p w14:paraId="3E5D1F5E" w14:textId="77777777" w:rsidR="00431647" w:rsidRDefault="00A92A32">
            <w:pPr>
              <w:spacing w:before="240" w:after="240"/>
              <w:ind w:left="2360" w:hanging="360"/>
              <w:rPr>
                <w:rFonts w:ascii="Arial" w:eastAsia="Arial" w:hAnsi="Arial" w:cs="Arial"/>
                <w:color w:val="1155CC"/>
                <w:sz w:val="22"/>
                <w:szCs w:val="22"/>
                <w:u w:val="single"/>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The</w:t>
            </w:r>
            <w:hyperlink r:id="rId21">
              <w:r>
                <w:rPr>
                  <w:rFonts w:ascii="Arial" w:eastAsia="Arial" w:hAnsi="Arial" w:cs="Arial"/>
                  <w:sz w:val="22"/>
                  <w:szCs w:val="22"/>
                </w:rPr>
                <w:t xml:space="preserve"> </w:t>
              </w:r>
            </w:hyperlink>
            <w:hyperlink r:id="rId22">
              <w:r>
                <w:rPr>
                  <w:rFonts w:ascii="Arial" w:eastAsia="Arial" w:hAnsi="Arial" w:cs="Arial"/>
                  <w:color w:val="1155CC"/>
                  <w:sz w:val="22"/>
                  <w:szCs w:val="22"/>
                  <w:u w:val="single"/>
                </w:rPr>
                <w:t>Teachers’ Standards</w:t>
              </w:r>
            </w:hyperlink>
          </w:p>
          <w:p w14:paraId="15892A99" w14:textId="77777777" w:rsidR="00431647" w:rsidRDefault="00A92A32">
            <w:pPr>
              <w:spacing w:before="240" w:after="240"/>
              <w:ind w:left="2360" w:hanging="360"/>
              <w:rPr>
                <w:rFonts w:ascii="Arial" w:eastAsia="Arial" w:hAnsi="Arial" w:cs="Arial"/>
                <w:color w:val="1155CC"/>
                <w:sz w:val="22"/>
                <w:szCs w:val="22"/>
                <w:u w:val="single"/>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The</w:t>
            </w:r>
            <w:hyperlink r:id="rId23">
              <w:r>
                <w:rPr>
                  <w:rFonts w:ascii="Arial" w:eastAsia="Arial" w:hAnsi="Arial" w:cs="Arial"/>
                  <w:sz w:val="22"/>
                  <w:szCs w:val="22"/>
                </w:rPr>
                <w:t xml:space="preserve"> </w:t>
              </w:r>
            </w:hyperlink>
            <w:hyperlink r:id="rId24">
              <w:r>
                <w:rPr>
                  <w:rFonts w:ascii="Arial" w:eastAsia="Arial" w:hAnsi="Arial" w:cs="Arial"/>
                  <w:color w:val="1155CC"/>
                  <w:sz w:val="22"/>
                  <w:szCs w:val="22"/>
                  <w:u w:val="single"/>
                </w:rPr>
                <w:t>Equality Act 2010</w:t>
              </w:r>
            </w:hyperlink>
          </w:p>
          <w:p w14:paraId="4A33F411" w14:textId="77777777" w:rsidR="00431647" w:rsidRDefault="00A92A32">
            <w:pPr>
              <w:spacing w:before="240" w:after="240"/>
              <w:ind w:left="2360" w:hanging="360"/>
              <w:rPr>
                <w:rFonts w:ascii="Arial" w:eastAsia="Arial" w:hAnsi="Arial" w:cs="Arial"/>
                <w:color w:val="1155CC"/>
                <w:sz w:val="22"/>
                <w:szCs w:val="22"/>
                <w:u w:val="single"/>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The</w:t>
            </w:r>
            <w:hyperlink r:id="rId25">
              <w:r>
                <w:rPr>
                  <w:rFonts w:ascii="Arial" w:eastAsia="Arial" w:hAnsi="Arial" w:cs="Arial"/>
                  <w:sz w:val="22"/>
                  <w:szCs w:val="22"/>
                </w:rPr>
                <w:t xml:space="preserve"> </w:t>
              </w:r>
            </w:hyperlink>
            <w:hyperlink r:id="rId26">
              <w:r>
                <w:rPr>
                  <w:rFonts w:ascii="Arial" w:eastAsia="Arial" w:hAnsi="Arial" w:cs="Arial"/>
                  <w:color w:val="1155CC"/>
                  <w:sz w:val="22"/>
                  <w:szCs w:val="22"/>
                  <w:u w:val="single"/>
                </w:rPr>
                <w:t>Human Rights Act 1998</w:t>
              </w:r>
            </w:hyperlink>
          </w:p>
          <w:p w14:paraId="46270AC4" w14:textId="77777777" w:rsidR="00431647" w:rsidRDefault="00A92A32">
            <w:pPr>
              <w:spacing w:before="240" w:after="240"/>
              <w:ind w:left="2360" w:hanging="360"/>
              <w:rPr>
                <w:rFonts w:ascii="Arial" w:eastAsia="Arial" w:hAnsi="Arial" w:cs="Arial"/>
                <w:color w:val="1155CC"/>
                <w:sz w:val="22"/>
                <w:szCs w:val="22"/>
                <w:u w:val="single"/>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The</w:t>
            </w:r>
            <w:hyperlink r:id="rId27">
              <w:r>
                <w:rPr>
                  <w:rFonts w:ascii="Arial" w:eastAsia="Arial" w:hAnsi="Arial" w:cs="Arial"/>
                  <w:sz w:val="22"/>
                  <w:szCs w:val="22"/>
                </w:rPr>
                <w:t xml:space="preserve"> </w:t>
              </w:r>
            </w:hyperlink>
            <w:hyperlink r:id="rId28">
              <w:r>
                <w:rPr>
                  <w:rFonts w:ascii="Arial" w:eastAsia="Arial" w:hAnsi="Arial" w:cs="Arial"/>
                  <w:color w:val="1155CC"/>
                  <w:sz w:val="22"/>
                  <w:szCs w:val="22"/>
                  <w:u w:val="single"/>
                </w:rPr>
                <w:t>Education Act 1996</w:t>
              </w:r>
            </w:hyperlink>
          </w:p>
          <w:p w14:paraId="62D4CBD4"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Only work with external agencies where we have fu</w:t>
            </w:r>
            <w:r>
              <w:rPr>
                <w:rFonts w:ascii="Arial" w:eastAsia="Arial" w:hAnsi="Arial" w:cs="Arial"/>
                <w:sz w:val="22"/>
                <w:szCs w:val="22"/>
              </w:rPr>
              <w:t>ll confidence in the agency, its approach and the resources it uses</w:t>
            </w:r>
          </w:p>
          <w:p w14:paraId="189C80EC"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Make sure that any speakers and resources meet the intended outcome of the relevant part of the curriculum</w:t>
            </w:r>
          </w:p>
          <w:p w14:paraId="470AAFB5" w14:textId="77777777" w:rsidR="00431647" w:rsidRDefault="00A92A32">
            <w:pPr>
              <w:spacing w:before="240" w:after="240"/>
              <w:rPr>
                <w:rFonts w:ascii="Arial" w:eastAsia="Arial" w:hAnsi="Arial" w:cs="Arial"/>
                <w:sz w:val="22"/>
                <w:szCs w:val="22"/>
              </w:rPr>
            </w:pPr>
            <w:r>
              <w:rPr>
                <w:rFonts w:ascii="Times New Roman" w:eastAsia="Times New Roman" w:hAnsi="Times New Roman" w:cs="Times New Roman"/>
                <w:sz w:val="14"/>
                <w:szCs w:val="14"/>
              </w:rPr>
              <w:t xml:space="preserve"> </w:t>
            </w:r>
            <w:r>
              <w:rPr>
                <w:rFonts w:ascii="Arial" w:eastAsia="Arial" w:hAnsi="Arial" w:cs="Arial"/>
                <w:sz w:val="22"/>
                <w:szCs w:val="22"/>
              </w:rPr>
              <w:t>Review any case study materials and look for feedback from other people the agen</w:t>
            </w:r>
            <w:r>
              <w:rPr>
                <w:rFonts w:ascii="Arial" w:eastAsia="Arial" w:hAnsi="Arial" w:cs="Arial"/>
                <w:sz w:val="22"/>
                <w:szCs w:val="22"/>
              </w:rPr>
              <w:t>cy has worked with</w:t>
            </w:r>
          </w:p>
          <w:p w14:paraId="000381A8"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Be clear on:</w:t>
            </w:r>
          </w:p>
          <w:p w14:paraId="2191C7C6" w14:textId="77777777" w:rsidR="00431647" w:rsidRDefault="00A92A32">
            <w:pPr>
              <w:spacing w:before="240" w:after="240"/>
              <w:ind w:left="1640" w:hanging="360"/>
              <w:rPr>
                <w:rFonts w:ascii="Arial" w:eastAsia="Arial" w:hAnsi="Arial" w:cs="Arial"/>
                <w:sz w:val="22"/>
                <w:szCs w:val="22"/>
              </w:rPr>
            </w:pPr>
            <w:r>
              <w:rPr>
                <w:rFonts w:ascii="Courier New" w:eastAsia="Courier New" w:hAnsi="Courier New" w:cs="Courier New"/>
                <w:sz w:val="22"/>
                <w:szCs w:val="22"/>
              </w:rPr>
              <w:t>o</w:t>
            </w:r>
            <w:r>
              <w:rPr>
                <w:rFonts w:ascii="Times New Roman" w:eastAsia="Times New Roman" w:hAnsi="Times New Roman" w:cs="Times New Roman"/>
                <w:sz w:val="14"/>
                <w:szCs w:val="14"/>
              </w:rPr>
              <w:t xml:space="preserve">    </w:t>
            </w:r>
            <w:r>
              <w:rPr>
                <w:rFonts w:ascii="Arial" w:eastAsia="Arial" w:hAnsi="Arial" w:cs="Arial"/>
                <w:sz w:val="22"/>
                <w:szCs w:val="22"/>
              </w:rPr>
              <w:t>What they’re going to say</w:t>
            </w:r>
          </w:p>
          <w:p w14:paraId="70A9C42E" w14:textId="77777777" w:rsidR="00431647" w:rsidRDefault="00A92A32">
            <w:pPr>
              <w:spacing w:before="240" w:after="240"/>
              <w:ind w:left="1640" w:hanging="360"/>
              <w:rPr>
                <w:rFonts w:ascii="Arial" w:eastAsia="Arial" w:hAnsi="Arial" w:cs="Arial"/>
                <w:sz w:val="22"/>
                <w:szCs w:val="22"/>
              </w:rPr>
            </w:pPr>
            <w:r>
              <w:rPr>
                <w:rFonts w:ascii="Courier New" w:eastAsia="Courier New" w:hAnsi="Courier New" w:cs="Courier New"/>
                <w:sz w:val="22"/>
                <w:szCs w:val="22"/>
              </w:rPr>
              <w:t>o</w:t>
            </w:r>
            <w:r>
              <w:rPr>
                <w:rFonts w:ascii="Times New Roman" w:eastAsia="Times New Roman" w:hAnsi="Times New Roman" w:cs="Times New Roman"/>
                <w:sz w:val="14"/>
                <w:szCs w:val="14"/>
              </w:rPr>
              <w:t xml:space="preserve">    </w:t>
            </w:r>
            <w:r>
              <w:rPr>
                <w:rFonts w:ascii="Arial" w:eastAsia="Arial" w:hAnsi="Arial" w:cs="Arial"/>
                <w:sz w:val="22"/>
                <w:szCs w:val="22"/>
              </w:rPr>
              <w:t>Their position on the issues to be discussed</w:t>
            </w:r>
          </w:p>
          <w:p w14:paraId="3BD80ACA"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 xml:space="preserve">Ask to see in advance any materials that the agency may use </w:t>
            </w:r>
          </w:p>
          <w:p w14:paraId="6A22C32B" w14:textId="77777777" w:rsidR="00431647" w:rsidRDefault="00A92A32">
            <w:pPr>
              <w:spacing w:before="240" w:after="240"/>
              <w:rPr>
                <w:rFonts w:ascii="Arial" w:eastAsia="Arial" w:hAnsi="Arial" w:cs="Arial"/>
                <w:sz w:val="22"/>
                <w:szCs w:val="22"/>
              </w:rPr>
            </w:pPr>
            <w:r>
              <w:rPr>
                <w:rFonts w:ascii="Times New Roman" w:eastAsia="Times New Roman" w:hAnsi="Times New Roman" w:cs="Times New Roman"/>
                <w:sz w:val="14"/>
                <w:szCs w:val="14"/>
              </w:rPr>
              <w:t xml:space="preserve">  </w:t>
            </w:r>
            <w:r>
              <w:rPr>
                <w:rFonts w:ascii="Arial" w:eastAsia="Arial" w:hAnsi="Arial" w:cs="Arial"/>
                <w:sz w:val="22"/>
                <w:szCs w:val="22"/>
              </w:rPr>
              <w:t>Know the named individuals who will be there, and follow our usual safeguarding procedures for these people</w:t>
            </w:r>
          </w:p>
          <w:p w14:paraId="52A63604" w14:textId="77777777" w:rsidR="00431647" w:rsidRDefault="00A92A32">
            <w:pPr>
              <w:spacing w:before="240" w:after="240"/>
              <w:rPr>
                <w:rFonts w:ascii="Arial" w:eastAsia="Arial" w:hAnsi="Arial" w:cs="Arial"/>
                <w:sz w:val="22"/>
                <w:szCs w:val="22"/>
              </w:rPr>
            </w:pPr>
            <w:r>
              <w:rPr>
                <w:rFonts w:ascii="Times New Roman" w:eastAsia="Times New Roman" w:hAnsi="Times New Roman" w:cs="Times New Roman"/>
                <w:sz w:val="14"/>
                <w:szCs w:val="14"/>
              </w:rPr>
              <w:t xml:space="preserve">  </w:t>
            </w:r>
            <w:r>
              <w:rPr>
                <w:rFonts w:ascii="Arial" w:eastAsia="Arial" w:hAnsi="Arial" w:cs="Arial"/>
                <w:sz w:val="22"/>
                <w:szCs w:val="22"/>
              </w:rPr>
              <w:t>Conduct a basic online search and address anything that may be of concern to us, or to parents and carers</w:t>
            </w:r>
          </w:p>
          <w:p w14:paraId="4D7318C9" w14:textId="77777777" w:rsidR="00431647" w:rsidRDefault="00A92A32">
            <w:pPr>
              <w:spacing w:before="240" w:after="240"/>
              <w:rPr>
                <w:rFonts w:ascii="Arial" w:eastAsia="Arial" w:hAnsi="Arial" w:cs="Arial"/>
                <w:sz w:val="22"/>
                <w:szCs w:val="22"/>
              </w:rPr>
            </w:pPr>
            <w:r>
              <w:rPr>
                <w:rFonts w:ascii="Times New Roman" w:eastAsia="Times New Roman" w:hAnsi="Times New Roman" w:cs="Times New Roman"/>
                <w:sz w:val="14"/>
                <w:szCs w:val="14"/>
              </w:rPr>
              <w:t xml:space="preserve"> </w:t>
            </w:r>
            <w:r>
              <w:rPr>
                <w:rFonts w:ascii="Arial" w:eastAsia="Arial" w:hAnsi="Arial" w:cs="Arial"/>
                <w:sz w:val="22"/>
                <w:szCs w:val="22"/>
              </w:rPr>
              <w:t>Check the agency’s protocol for taking pictures or using any personal data they might get from a session</w:t>
            </w:r>
          </w:p>
          <w:p w14:paraId="538AAEFC" w14:textId="77777777" w:rsidR="00431647" w:rsidRDefault="00A92A32">
            <w:pPr>
              <w:spacing w:before="240" w:after="240"/>
              <w:rPr>
                <w:rFonts w:ascii="Arial" w:eastAsia="Arial" w:hAnsi="Arial" w:cs="Arial"/>
                <w:sz w:val="22"/>
                <w:szCs w:val="22"/>
              </w:rPr>
            </w:pPr>
            <w:r>
              <w:rPr>
                <w:rFonts w:ascii="Times New Roman" w:eastAsia="Times New Roman" w:hAnsi="Times New Roman" w:cs="Times New Roman"/>
                <w:sz w:val="14"/>
                <w:szCs w:val="14"/>
              </w:rPr>
              <w:t xml:space="preserve"> </w:t>
            </w:r>
            <w:r>
              <w:rPr>
                <w:rFonts w:ascii="Arial" w:eastAsia="Arial" w:hAnsi="Arial" w:cs="Arial"/>
                <w:sz w:val="22"/>
                <w:szCs w:val="22"/>
              </w:rPr>
              <w:t xml:space="preserve">Remind teachers that they can say “no” or, in extreme cases, stop a session  </w:t>
            </w:r>
          </w:p>
          <w:p w14:paraId="0A67DCD5"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Make sure that the teacher is in the room during any sessions with exter</w:t>
            </w:r>
            <w:r>
              <w:rPr>
                <w:rFonts w:ascii="Arial" w:eastAsia="Arial" w:hAnsi="Arial" w:cs="Arial"/>
                <w:sz w:val="22"/>
                <w:szCs w:val="22"/>
              </w:rPr>
              <w:t xml:space="preserve">nal speakers  </w:t>
            </w:r>
          </w:p>
          <w:p w14:paraId="4D8F7E57"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 xml:space="preserve">We </w:t>
            </w:r>
            <w:r>
              <w:rPr>
                <w:rFonts w:ascii="Arial" w:eastAsia="Arial" w:hAnsi="Arial" w:cs="Arial"/>
                <w:b/>
                <w:sz w:val="22"/>
                <w:szCs w:val="22"/>
              </w:rPr>
              <w:t>won’t</w:t>
            </w:r>
            <w:r>
              <w:rPr>
                <w:rFonts w:ascii="Arial" w:eastAsia="Arial" w:hAnsi="Arial" w:cs="Arial"/>
                <w:sz w:val="22"/>
                <w:szCs w:val="22"/>
              </w:rPr>
              <w:t>, under any circumstances:</w:t>
            </w:r>
          </w:p>
          <w:p w14:paraId="14EEBAD5" w14:textId="77777777" w:rsidR="00431647" w:rsidRDefault="00A92A32">
            <w:pPr>
              <w:spacing w:before="240" w:after="240"/>
              <w:rPr>
                <w:rFonts w:ascii="Arial" w:eastAsia="Arial" w:hAnsi="Arial" w:cs="Arial"/>
                <w:sz w:val="22"/>
                <w:szCs w:val="22"/>
              </w:rPr>
            </w:pPr>
            <w:r>
              <w:rPr>
                <w:rFonts w:ascii="Arial" w:eastAsia="Arial" w:hAnsi="Arial" w:cs="Arial"/>
                <w:sz w:val="22"/>
                <w:szCs w:val="22"/>
              </w:rPr>
              <w:t>Work with external agencies that take or promote extreme political positions</w:t>
            </w:r>
          </w:p>
          <w:p w14:paraId="25822E16" w14:textId="77777777" w:rsidR="00431647" w:rsidRDefault="00A92A32">
            <w:pPr>
              <w:spacing w:before="240" w:after="240"/>
              <w:rPr>
                <w:rFonts w:ascii="Cambria" w:eastAsia="Cambria" w:hAnsi="Cambria" w:cs="Cambria"/>
              </w:rPr>
            </w:pPr>
            <w:r>
              <w:rPr>
                <w:rFonts w:ascii="Arial" w:eastAsia="Arial" w:hAnsi="Arial" w:cs="Arial"/>
                <w:sz w:val="22"/>
                <w:szCs w:val="22"/>
              </w:rPr>
              <w:t xml:space="preserve">Use materials produced by such agencies, even if the material itself is not extreme </w:t>
            </w:r>
          </w:p>
        </w:tc>
      </w:tr>
    </w:tbl>
    <w:p w14:paraId="315649DF" w14:textId="77777777" w:rsidR="00431647" w:rsidRDefault="00431647">
      <w:pPr>
        <w:tabs>
          <w:tab w:val="left" w:pos="270"/>
        </w:tabs>
        <w:ind w:left="360"/>
      </w:pPr>
    </w:p>
    <w:tbl>
      <w:tblPr>
        <w:tblStyle w:val="a4"/>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0BD65837" w14:textId="77777777">
        <w:tc>
          <w:tcPr>
            <w:tcW w:w="9720" w:type="dxa"/>
            <w:gridSpan w:val="2"/>
            <w:shd w:val="clear" w:color="auto" w:fill="1C21A7"/>
          </w:tcPr>
          <w:p w14:paraId="565CB060"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5.7  How pupil progress is assessed and re</w:t>
            </w:r>
            <w:r>
              <w:rPr>
                <w:rFonts w:ascii="Cambria" w:eastAsia="Cambria" w:hAnsi="Cambria" w:cs="Cambria"/>
                <w:b/>
                <w:color w:val="FFFFFF"/>
                <w:sz w:val="26"/>
                <w:szCs w:val="26"/>
              </w:rPr>
              <w:t>corded</w:t>
            </w:r>
          </w:p>
          <w:p w14:paraId="3CE72DD7" w14:textId="77777777" w:rsidR="00431647" w:rsidRDefault="00431647">
            <w:pPr>
              <w:keepNext/>
              <w:rPr>
                <w:rFonts w:ascii="Cambria" w:eastAsia="Cambria" w:hAnsi="Cambria" w:cs="Cambria"/>
              </w:rPr>
            </w:pPr>
          </w:p>
        </w:tc>
      </w:tr>
      <w:tr w:rsidR="00431647" w14:paraId="6B38C27B" w14:textId="77777777">
        <w:tc>
          <w:tcPr>
            <w:tcW w:w="2700" w:type="dxa"/>
            <w:shd w:val="clear" w:color="auto" w:fill="C6D9F1"/>
          </w:tcPr>
          <w:p w14:paraId="3902F7EB" w14:textId="77777777" w:rsidR="00431647" w:rsidRDefault="00A92A32">
            <w:pPr>
              <w:pStyle w:val="Heading3"/>
              <w:keepNext w:val="0"/>
              <w:keepLines w:val="0"/>
              <w:spacing w:before="120"/>
              <w:outlineLvl w:val="2"/>
              <w:rPr>
                <w:rFonts w:ascii="Arial" w:eastAsia="Arial" w:hAnsi="Arial" w:cs="Arial"/>
                <w:color w:val="0512BD"/>
                <w:sz w:val="22"/>
                <w:szCs w:val="22"/>
              </w:rPr>
            </w:pPr>
            <w:r>
              <w:rPr>
                <w:rFonts w:ascii="Arial" w:eastAsia="Arial" w:hAnsi="Arial" w:cs="Arial"/>
                <w:color w:val="0512BD"/>
                <w:sz w:val="22"/>
                <w:szCs w:val="22"/>
              </w:rPr>
              <w:t>Assessment</w:t>
            </w:r>
          </w:p>
        </w:tc>
        <w:tc>
          <w:tcPr>
            <w:tcW w:w="7020" w:type="dxa"/>
          </w:tcPr>
          <w:p w14:paraId="41EDC637" w14:textId="77777777" w:rsidR="00431647" w:rsidRDefault="00A92A32">
            <w:pPr>
              <w:spacing w:before="120"/>
              <w:rPr>
                <w:rFonts w:ascii="Arial" w:eastAsia="Arial" w:hAnsi="Arial" w:cs="Arial"/>
                <w:sz w:val="22"/>
                <w:szCs w:val="22"/>
              </w:rPr>
            </w:pPr>
            <w:r>
              <w:rPr>
                <w:rFonts w:ascii="Arial" w:eastAsia="Arial" w:hAnsi="Arial" w:cs="Arial"/>
                <w:sz w:val="22"/>
                <w:szCs w:val="22"/>
              </w:rPr>
              <w:t>Teaching and learning of RSE will be assessed by:</w:t>
            </w:r>
          </w:p>
          <w:p w14:paraId="59DA0FA2" w14:textId="77777777" w:rsidR="00431647" w:rsidRDefault="00A92A32">
            <w:pPr>
              <w:spacing w:before="120"/>
              <w:rPr>
                <w:rFonts w:ascii="Arial" w:eastAsia="Arial" w:hAnsi="Arial" w:cs="Arial"/>
                <w:sz w:val="22"/>
                <w:szCs w:val="22"/>
              </w:rPr>
            </w:pPr>
            <w:r>
              <w:rPr>
                <w:rFonts w:ascii="Arial" w:eastAsia="Arial" w:hAnsi="Arial" w:cs="Arial"/>
                <w:sz w:val="22"/>
                <w:szCs w:val="22"/>
              </w:rPr>
              <w:t>• Student self-assessment</w:t>
            </w:r>
          </w:p>
          <w:p w14:paraId="1D96AA06" w14:textId="77777777" w:rsidR="00431647" w:rsidRDefault="00A92A32">
            <w:pPr>
              <w:spacing w:before="120"/>
              <w:rPr>
                <w:rFonts w:ascii="Arial" w:eastAsia="Arial" w:hAnsi="Arial" w:cs="Arial"/>
                <w:sz w:val="22"/>
                <w:szCs w:val="22"/>
              </w:rPr>
            </w:pPr>
            <w:r>
              <w:rPr>
                <w:rFonts w:ascii="Arial" w:eastAsia="Arial" w:hAnsi="Arial" w:cs="Arial"/>
                <w:sz w:val="22"/>
                <w:szCs w:val="22"/>
              </w:rPr>
              <w:t>• Evidence recorded on Evidence for Learning (EfL)</w:t>
            </w:r>
          </w:p>
          <w:p w14:paraId="3805586F" w14:textId="77777777" w:rsidR="00431647" w:rsidRDefault="00A92A32">
            <w:pPr>
              <w:spacing w:before="120"/>
              <w:rPr>
                <w:rFonts w:ascii="Arial" w:eastAsia="Arial" w:hAnsi="Arial" w:cs="Arial"/>
                <w:sz w:val="22"/>
                <w:szCs w:val="22"/>
              </w:rPr>
            </w:pPr>
            <w:r>
              <w:rPr>
                <w:rFonts w:ascii="Arial" w:eastAsia="Arial" w:hAnsi="Arial" w:cs="Arial"/>
                <w:sz w:val="22"/>
                <w:szCs w:val="22"/>
              </w:rPr>
              <w:t xml:space="preserve">• Teacher assessment </w:t>
            </w:r>
          </w:p>
          <w:p w14:paraId="401E7344" w14:textId="77777777" w:rsidR="00431647" w:rsidRDefault="00A92A32">
            <w:pPr>
              <w:spacing w:before="120"/>
              <w:rPr>
                <w:rFonts w:ascii="Cambria" w:eastAsia="Cambria" w:hAnsi="Cambria" w:cs="Cambria"/>
              </w:rPr>
            </w:pPr>
            <w:r>
              <w:rPr>
                <w:rFonts w:ascii="Arial" w:eastAsia="Arial" w:hAnsi="Arial" w:cs="Arial"/>
                <w:sz w:val="22"/>
                <w:szCs w:val="22"/>
              </w:rPr>
              <w:t>• Peer assessment</w:t>
            </w:r>
          </w:p>
        </w:tc>
      </w:tr>
    </w:tbl>
    <w:p w14:paraId="7B89CD29" w14:textId="77777777" w:rsidR="00431647" w:rsidRDefault="00431647">
      <w:pPr>
        <w:tabs>
          <w:tab w:val="left" w:pos="270"/>
        </w:tabs>
        <w:ind w:left="360"/>
      </w:pPr>
    </w:p>
    <w:p w14:paraId="70908E0F" w14:textId="77777777" w:rsidR="00431647" w:rsidRDefault="00431647">
      <w:pPr>
        <w:tabs>
          <w:tab w:val="left" w:pos="270"/>
        </w:tabs>
        <w:ind w:left="360"/>
      </w:pPr>
    </w:p>
    <w:tbl>
      <w:tblPr>
        <w:tblStyle w:val="a5"/>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2B9D1889" w14:textId="77777777">
        <w:tc>
          <w:tcPr>
            <w:tcW w:w="9720" w:type="dxa"/>
            <w:gridSpan w:val="2"/>
            <w:shd w:val="clear" w:color="auto" w:fill="1C21A7"/>
          </w:tcPr>
          <w:p w14:paraId="74A6D280"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5.9 Teaching strategies</w:t>
            </w:r>
          </w:p>
          <w:p w14:paraId="3EE67ED9" w14:textId="77777777" w:rsidR="00431647" w:rsidRDefault="00431647">
            <w:pPr>
              <w:keepNext/>
              <w:rPr>
                <w:rFonts w:ascii="Cambria" w:eastAsia="Cambria" w:hAnsi="Cambria" w:cs="Cambria"/>
              </w:rPr>
            </w:pPr>
          </w:p>
        </w:tc>
      </w:tr>
      <w:tr w:rsidR="00431647" w14:paraId="6219A91C" w14:textId="77777777">
        <w:tc>
          <w:tcPr>
            <w:tcW w:w="2700" w:type="dxa"/>
            <w:shd w:val="clear" w:color="auto" w:fill="C6D9F1"/>
          </w:tcPr>
          <w:p w14:paraId="44C3011B" w14:textId="77777777" w:rsidR="00431647" w:rsidRDefault="00A92A32">
            <w:pPr>
              <w:pStyle w:val="Heading3"/>
              <w:keepNext w:val="0"/>
              <w:keepLines w:val="0"/>
              <w:spacing w:before="120"/>
              <w:outlineLvl w:val="2"/>
              <w:rPr>
                <w:rFonts w:ascii="Cambria" w:eastAsia="Cambria" w:hAnsi="Cambria" w:cs="Cambria"/>
                <w:color w:val="0512BD"/>
                <w:sz w:val="22"/>
                <w:szCs w:val="22"/>
              </w:rPr>
            </w:pPr>
            <w:bookmarkStart w:id="4" w:name="_zbofx8cdxicj" w:colFirst="0" w:colLast="0"/>
            <w:bookmarkEnd w:id="4"/>
            <w:r>
              <w:rPr>
                <w:rFonts w:ascii="Cambria" w:eastAsia="Cambria" w:hAnsi="Cambria" w:cs="Cambria"/>
                <w:color w:val="0512BD"/>
                <w:sz w:val="22"/>
                <w:szCs w:val="22"/>
              </w:rPr>
              <w:t>Delivery</w:t>
            </w:r>
          </w:p>
        </w:tc>
        <w:tc>
          <w:tcPr>
            <w:tcW w:w="7020" w:type="dxa"/>
          </w:tcPr>
          <w:p w14:paraId="080E51A3" w14:textId="77777777" w:rsidR="00431647" w:rsidRDefault="00A92A32">
            <w:pPr>
              <w:spacing w:before="120"/>
              <w:ind w:left="141" w:hanging="255"/>
              <w:rPr>
                <w:rFonts w:ascii="Arial" w:eastAsia="Arial" w:hAnsi="Arial" w:cs="Arial"/>
                <w:sz w:val="22"/>
                <w:szCs w:val="22"/>
              </w:rPr>
            </w:pPr>
            <w:r>
              <w:rPr>
                <w:rFonts w:ascii="Arial" w:eastAsia="Arial" w:hAnsi="Arial" w:cs="Arial"/>
                <w:sz w:val="22"/>
                <w:szCs w:val="22"/>
              </w:rPr>
              <w:t xml:space="preserve">    RSE focuses on giving young people the information they need to develop healthy, nurturing relationships of all kinds including:</w:t>
            </w:r>
          </w:p>
          <w:p w14:paraId="285E921D" w14:textId="77777777" w:rsidR="00431647" w:rsidRDefault="00A92A32">
            <w:pPr>
              <w:numPr>
                <w:ilvl w:val="0"/>
                <w:numId w:val="8"/>
              </w:numPr>
              <w:spacing w:before="120"/>
              <w:rPr>
                <w:rFonts w:ascii="Arial" w:eastAsia="Arial" w:hAnsi="Arial" w:cs="Arial"/>
                <w:sz w:val="22"/>
                <w:szCs w:val="22"/>
              </w:rPr>
            </w:pPr>
            <w:r>
              <w:rPr>
                <w:rFonts w:ascii="Arial" w:eastAsia="Arial" w:hAnsi="Arial" w:cs="Arial"/>
                <w:sz w:val="22"/>
                <w:szCs w:val="22"/>
              </w:rPr>
              <w:t>families</w:t>
            </w:r>
          </w:p>
          <w:p w14:paraId="4F182958" w14:textId="77777777" w:rsidR="00431647" w:rsidRDefault="00A92A32">
            <w:pPr>
              <w:numPr>
                <w:ilvl w:val="0"/>
                <w:numId w:val="8"/>
              </w:numPr>
              <w:rPr>
                <w:rFonts w:ascii="Arial" w:eastAsia="Arial" w:hAnsi="Arial" w:cs="Arial"/>
                <w:sz w:val="22"/>
                <w:szCs w:val="22"/>
              </w:rPr>
            </w:pPr>
            <w:r>
              <w:rPr>
                <w:rFonts w:ascii="Arial" w:eastAsia="Arial" w:hAnsi="Arial" w:cs="Arial"/>
                <w:sz w:val="22"/>
                <w:szCs w:val="22"/>
              </w:rPr>
              <w:t>respectful relationships, including friendships</w:t>
            </w:r>
          </w:p>
          <w:p w14:paraId="6CF6E165" w14:textId="77777777" w:rsidR="00431647" w:rsidRDefault="00A92A32">
            <w:pPr>
              <w:numPr>
                <w:ilvl w:val="0"/>
                <w:numId w:val="8"/>
              </w:numPr>
              <w:rPr>
                <w:rFonts w:ascii="Arial" w:eastAsia="Arial" w:hAnsi="Arial" w:cs="Arial"/>
                <w:sz w:val="22"/>
                <w:szCs w:val="22"/>
              </w:rPr>
            </w:pPr>
            <w:r>
              <w:rPr>
                <w:rFonts w:ascii="Arial" w:eastAsia="Arial" w:hAnsi="Arial" w:cs="Arial"/>
                <w:sz w:val="22"/>
                <w:szCs w:val="22"/>
              </w:rPr>
              <w:t>online and media</w:t>
            </w:r>
          </w:p>
          <w:p w14:paraId="5631C405" w14:textId="77777777" w:rsidR="00431647" w:rsidRDefault="00A92A32">
            <w:pPr>
              <w:numPr>
                <w:ilvl w:val="0"/>
                <w:numId w:val="8"/>
              </w:numPr>
              <w:rPr>
                <w:rFonts w:ascii="Arial" w:eastAsia="Arial" w:hAnsi="Arial" w:cs="Arial"/>
                <w:sz w:val="22"/>
                <w:szCs w:val="22"/>
              </w:rPr>
            </w:pPr>
            <w:r>
              <w:rPr>
                <w:rFonts w:ascii="Arial" w:eastAsia="Arial" w:hAnsi="Arial" w:cs="Arial"/>
                <w:sz w:val="22"/>
                <w:szCs w:val="22"/>
              </w:rPr>
              <w:t>being safe</w:t>
            </w:r>
          </w:p>
          <w:p w14:paraId="4E39D60C" w14:textId="77777777" w:rsidR="00431647" w:rsidRDefault="00A92A32">
            <w:pPr>
              <w:numPr>
                <w:ilvl w:val="0"/>
                <w:numId w:val="8"/>
              </w:numPr>
              <w:rPr>
                <w:rFonts w:ascii="Arial" w:eastAsia="Arial" w:hAnsi="Arial" w:cs="Arial"/>
                <w:sz w:val="22"/>
                <w:szCs w:val="22"/>
              </w:rPr>
            </w:pPr>
            <w:r>
              <w:rPr>
                <w:rFonts w:ascii="Arial" w:eastAsia="Arial" w:hAnsi="Arial" w:cs="Arial"/>
                <w:sz w:val="22"/>
                <w:szCs w:val="22"/>
              </w:rPr>
              <w:t>intimate and sexual relationships, inc</w:t>
            </w:r>
            <w:r>
              <w:rPr>
                <w:rFonts w:ascii="Arial" w:eastAsia="Arial" w:hAnsi="Arial" w:cs="Arial"/>
                <w:sz w:val="22"/>
                <w:szCs w:val="22"/>
              </w:rPr>
              <w:t>luding sexual health</w:t>
            </w:r>
          </w:p>
          <w:p w14:paraId="1BD56939"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These areas of learning are taught within the context of family life, </w:t>
            </w:r>
          </w:p>
          <w:p w14:paraId="65326188"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(taking care to ensure these include single-parent families, LGBT </w:t>
            </w:r>
          </w:p>
          <w:p w14:paraId="58D49697"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LGBTQ+ families, families headed by grandparents, adoptive parents </w:t>
            </w:r>
          </w:p>
          <w:p w14:paraId="6EA2062E"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foster parents/carers, amongst other structures) along with reflecting </w:t>
            </w:r>
          </w:p>
          <w:p w14:paraId="58D3FF0E"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that some children may have a different structure of support</w:t>
            </w:r>
          </w:p>
          <w:p w14:paraId="57ECAF1A"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(i.e CLA or young carers).</w:t>
            </w:r>
          </w:p>
          <w:p w14:paraId="2E064B51"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Delivery across the curriculum e.g. biological aspects through the</w:t>
            </w:r>
          </w:p>
          <w:p w14:paraId="42843838"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Science curriculum and other aspects through English, Drama,</w:t>
            </w:r>
          </w:p>
          <w:p w14:paraId="656D955B"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Geography and as appropriate</w:t>
            </w:r>
          </w:p>
          <w:p w14:paraId="3807BC2B"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 Including and compromising but not limited to; quizzes, case studies, research, role play, video and small group discussion.</w:t>
            </w:r>
          </w:p>
          <w:p w14:paraId="1BCA9DFB"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 A wide range of teaching methods c</w:t>
            </w:r>
            <w:r>
              <w:rPr>
                <w:rFonts w:ascii="Arial" w:eastAsia="Arial" w:hAnsi="Arial" w:cs="Arial"/>
                <w:sz w:val="22"/>
                <w:szCs w:val="22"/>
              </w:rPr>
              <w:t>an be used to enable students to actively participate in their own learning</w:t>
            </w:r>
          </w:p>
          <w:p w14:paraId="471B704A"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Embedding within the PSHE Curriculum at a whole school level</w:t>
            </w:r>
          </w:p>
          <w:p w14:paraId="02AF9304"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 Opportunities for each year group in form tutor time</w:t>
            </w:r>
          </w:p>
          <w:p w14:paraId="24A7A28C"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 Specific groups or individuals identified.</w:t>
            </w:r>
          </w:p>
          <w:p w14:paraId="4E13A123"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Enhanced c</w:t>
            </w:r>
            <w:r>
              <w:rPr>
                <w:rFonts w:ascii="Arial" w:eastAsia="Arial" w:hAnsi="Arial" w:cs="Arial"/>
                <w:sz w:val="22"/>
                <w:szCs w:val="22"/>
              </w:rPr>
              <w:t xml:space="preserve">ollapsed timetable days. </w:t>
            </w:r>
          </w:p>
        </w:tc>
      </w:tr>
      <w:tr w:rsidR="00431647" w14:paraId="572B9122" w14:textId="77777777">
        <w:tc>
          <w:tcPr>
            <w:tcW w:w="2700" w:type="dxa"/>
            <w:shd w:val="clear" w:color="auto" w:fill="C6D9F1"/>
          </w:tcPr>
          <w:p w14:paraId="0D797882" w14:textId="77777777" w:rsidR="00431647" w:rsidRDefault="00A92A32">
            <w:pPr>
              <w:pStyle w:val="Heading3"/>
              <w:keepNext w:val="0"/>
              <w:keepLines w:val="0"/>
              <w:spacing w:before="120"/>
              <w:outlineLvl w:val="2"/>
              <w:rPr>
                <w:rFonts w:ascii="Cambria" w:eastAsia="Cambria" w:hAnsi="Cambria" w:cs="Cambria"/>
                <w:color w:val="0512BD"/>
                <w:sz w:val="22"/>
                <w:szCs w:val="22"/>
              </w:rPr>
            </w:pPr>
            <w:r>
              <w:rPr>
                <w:rFonts w:ascii="Cambria" w:eastAsia="Cambria" w:hAnsi="Cambria" w:cs="Cambria"/>
                <w:color w:val="0512BD"/>
                <w:sz w:val="22"/>
                <w:szCs w:val="22"/>
              </w:rPr>
              <w:t>Interventions</w:t>
            </w:r>
          </w:p>
        </w:tc>
        <w:tc>
          <w:tcPr>
            <w:tcW w:w="7020" w:type="dxa"/>
          </w:tcPr>
          <w:p w14:paraId="0810C4D5" w14:textId="77777777" w:rsidR="00431647" w:rsidRDefault="00A92A32">
            <w:pPr>
              <w:spacing w:before="120" w:line="276" w:lineRule="auto"/>
              <w:ind w:left="259"/>
              <w:rPr>
                <w:rFonts w:ascii="Arial" w:eastAsia="Arial" w:hAnsi="Arial" w:cs="Arial"/>
                <w:sz w:val="22"/>
                <w:szCs w:val="22"/>
              </w:rPr>
            </w:pPr>
            <w:r>
              <w:rPr>
                <w:rFonts w:ascii="Arial" w:eastAsia="Arial" w:hAnsi="Arial" w:cs="Arial"/>
                <w:sz w:val="22"/>
                <w:szCs w:val="22"/>
              </w:rPr>
              <w:t xml:space="preserve">    A pupil may be referred to receive a Relationships and Sex Education intervention; this may be on an individual basis or as part of a selected group</w:t>
            </w:r>
          </w:p>
          <w:p w14:paraId="065BDC4D" w14:textId="77777777" w:rsidR="00431647" w:rsidRDefault="00A92A32">
            <w:pPr>
              <w:spacing w:before="120" w:line="276" w:lineRule="auto"/>
              <w:ind w:left="259"/>
              <w:rPr>
                <w:rFonts w:ascii="Arial" w:eastAsia="Arial" w:hAnsi="Arial" w:cs="Arial"/>
                <w:sz w:val="22"/>
                <w:szCs w:val="22"/>
              </w:rPr>
            </w:pPr>
            <w:r>
              <w:rPr>
                <w:rFonts w:ascii="Arial" w:eastAsia="Arial" w:hAnsi="Arial" w:cs="Arial"/>
                <w:sz w:val="22"/>
                <w:szCs w:val="22"/>
              </w:rPr>
              <w:t xml:space="preserve">    A referral can be made by a member of staff or parents/carers if there are concerns relating, but not limited to; inappropriate touching, appropriate relationships, body image, changes during puberty, peer pressure, LGBT, human reproduction, boundaries</w:t>
            </w:r>
            <w:r>
              <w:rPr>
                <w:rFonts w:ascii="Arial" w:eastAsia="Arial" w:hAnsi="Arial" w:cs="Arial"/>
                <w:sz w:val="22"/>
                <w:szCs w:val="22"/>
              </w:rPr>
              <w:t xml:space="preserve">, choices, risk and consequences. These support systems and interventions are available to all pupils. Individuals are selected and a tailored plan is delivered to meet their needs. </w:t>
            </w:r>
          </w:p>
          <w:p w14:paraId="0D1F1CF0" w14:textId="77777777" w:rsidR="00431647" w:rsidRDefault="00A92A32">
            <w:pPr>
              <w:spacing w:before="120" w:line="276" w:lineRule="auto"/>
              <w:ind w:left="259"/>
              <w:rPr>
                <w:rFonts w:ascii="Arial" w:eastAsia="Arial" w:hAnsi="Arial" w:cs="Arial"/>
                <w:sz w:val="22"/>
                <w:szCs w:val="22"/>
              </w:rPr>
            </w:pPr>
            <w:r>
              <w:rPr>
                <w:rFonts w:ascii="Arial" w:eastAsia="Arial" w:hAnsi="Arial" w:cs="Arial"/>
                <w:sz w:val="22"/>
                <w:szCs w:val="22"/>
              </w:rPr>
              <w:t xml:space="preserve">    Parents/carers will be informed by letter when a pupil accesses this </w:t>
            </w:r>
            <w:r>
              <w:rPr>
                <w:rFonts w:ascii="Arial" w:eastAsia="Arial" w:hAnsi="Arial" w:cs="Arial"/>
                <w:sz w:val="22"/>
                <w:szCs w:val="22"/>
              </w:rPr>
              <w:t xml:space="preserve">intervention. Parents/carers have the right to opt out by contacting the school directly. The young person must always be offered the opportunity to discuss their sexual health in a private, confidential environment. </w:t>
            </w:r>
          </w:p>
          <w:p w14:paraId="7DA5E80B" w14:textId="77777777" w:rsidR="00431647" w:rsidRDefault="00A92A32">
            <w:pPr>
              <w:spacing w:before="120" w:line="276" w:lineRule="auto"/>
              <w:ind w:left="259"/>
              <w:rPr>
                <w:rFonts w:ascii="Arial" w:eastAsia="Arial" w:hAnsi="Arial" w:cs="Arial"/>
                <w:sz w:val="22"/>
                <w:szCs w:val="22"/>
              </w:rPr>
            </w:pPr>
            <w:r>
              <w:rPr>
                <w:rFonts w:ascii="Arial" w:eastAsia="Arial" w:hAnsi="Arial" w:cs="Arial"/>
                <w:sz w:val="22"/>
                <w:szCs w:val="22"/>
              </w:rPr>
              <w:t xml:space="preserve">    All personal information and recor</w:t>
            </w:r>
            <w:r>
              <w:rPr>
                <w:rFonts w:ascii="Arial" w:eastAsia="Arial" w:hAnsi="Arial" w:cs="Arial"/>
                <w:sz w:val="22"/>
                <w:szCs w:val="22"/>
              </w:rPr>
              <w:t>ds are stored securely onsite in accordance with the Data Protection Act 2003 and are not shared with outside agencies, except in the instance of a safeguarding referral procedure.</w:t>
            </w:r>
          </w:p>
          <w:p w14:paraId="60C3EB6D" w14:textId="77777777" w:rsidR="00431647" w:rsidRDefault="00431647">
            <w:pPr>
              <w:spacing w:before="120"/>
              <w:ind w:left="259"/>
              <w:rPr>
                <w:rFonts w:ascii="Cambria" w:eastAsia="Cambria" w:hAnsi="Cambria" w:cs="Cambria"/>
              </w:rPr>
            </w:pPr>
          </w:p>
        </w:tc>
      </w:tr>
      <w:tr w:rsidR="00431647" w14:paraId="06BBC5E4" w14:textId="77777777">
        <w:tc>
          <w:tcPr>
            <w:tcW w:w="2700" w:type="dxa"/>
            <w:shd w:val="clear" w:color="auto" w:fill="C6D9F1"/>
          </w:tcPr>
          <w:p w14:paraId="3D6BABB4" w14:textId="77777777" w:rsidR="00431647" w:rsidRDefault="00A92A32">
            <w:pPr>
              <w:pStyle w:val="Heading3"/>
              <w:keepNext w:val="0"/>
              <w:keepLines w:val="0"/>
              <w:spacing w:before="120"/>
              <w:outlineLvl w:val="2"/>
              <w:rPr>
                <w:rFonts w:ascii="Cambria" w:eastAsia="Cambria" w:hAnsi="Cambria" w:cs="Cambria"/>
                <w:color w:val="0512BD"/>
                <w:sz w:val="22"/>
                <w:szCs w:val="22"/>
              </w:rPr>
            </w:pPr>
            <w:bookmarkStart w:id="5" w:name="_g5wj0f5gr70w" w:colFirst="0" w:colLast="0"/>
            <w:bookmarkEnd w:id="5"/>
            <w:r>
              <w:rPr>
                <w:rFonts w:ascii="Cambria" w:eastAsia="Cambria" w:hAnsi="Cambria" w:cs="Cambria"/>
                <w:color w:val="0512BD"/>
                <w:sz w:val="22"/>
                <w:szCs w:val="22"/>
              </w:rPr>
              <w:t>Inclusivity</w:t>
            </w:r>
          </w:p>
        </w:tc>
        <w:tc>
          <w:tcPr>
            <w:tcW w:w="7020" w:type="dxa"/>
          </w:tcPr>
          <w:p w14:paraId="66A6F6E0" w14:textId="77777777" w:rsidR="00431647" w:rsidRDefault="00A92A32">
            <w:pPr>
              <w:spacing w:before="120" w:line="276" w:lineRule="auto"/>
              <w:ind w:left="259"/>
              <w:rPr>
                <w:rFonts w:ascii="Arial" w:eastAsia="Arial" w:hAnsi="Arial" w:cs="Arial"/>
                <w:sz w:val="22"/>
                <w:szCs w:val="22"/>
              </w:rPr>
            </w:pPr>
            <w:r>
              <w:rPr>
                <w:rFonts w:ascii="Arial" w:eastAsia="Arial" w:hAnsi="Arial" w:cs="Arial"/>
                <w:sz w:val="22"/>
                <w:szCs w:val="22"/>
              </w:rPr>
              <w:t>We will teach about RSE in a manner that:</w:t>
            </w:r>
          </w:p>
          <w:p w14:paraId="2E59CB17" w14:textId="77777777" w:rsidR="00431647" w:rsidRDefault="00A92A32">
            <w:pPr>
              <w:numPr>
                <w:ilvl w:val="0"/>
                <w:numId w:val="3"/>
              </w:numPr>
              <w:spacing w:before="120" w:line="276" w:lineRule="auto"/>
              <w:rPr>
                <w:rFonts w:ascii="Arial" w:eastAsia="Arial" w:hAnsi="Arial" w:cs="Arial"/>
                <w:sz w:val="22"/>
                <w:szCs w:val="22"/>
              </w:rPr>
            </w:pPr>
            <w:r>
              <w:rPr>
                <w:rFonts w:ascii="Arial" w:eastAsia="Arial" w:hAnsi="Arial" w:cs="Arial"/>
                <w:sz w:val="22"/>
                <w:szCs w:val="22"/>
              </w:rPr>
              <w:t>considers how a div</w:t>
            </w:r>
            <w:r>
              <w:rPr>
                <w:rFonts w:ascii="Arial" w:eastAsia="Arial" w:hAnsi="Arial" w:cs="Arial"/>
                <w:sz w:val="22"/>
                <w:szCs w:val="22"/>
              </w:rPr>
              <w:t>erse range of pupils will relate to them</w:t>
            </w:r>
          </w:p>
          <w:p w14:paraId="45D0F16B" w14:textId="77777777" w:rsidR="00431647" w:rsidRDefault="00A92A32">
            <w:pPr>
              <w:numPr>
                <w:ilvl w:val="0"/>
                <w:numId w:val="3"/>
              </w:numPr>
              <w:spacing w:line="276" w:lineRule="auto"/>
              <w:rPr>
                <w:rFonts w:ascii="Arial" w:eastAsia="Arial" w:hAnsi="Arial" w:cs="Arial"/>
                <w:sz w:val="22"/>
                <w:szCs w:val="22"/>
              </w:rPr>
            </w:pPr>
            <w:r>
              <w:rPr>
                <w:rFonts w:ascii="Arial" w:eastAsia="Arial" w:hAnsi="Arial" w:cs="Arial"/>
                <w:sz w:val="22"/>
                <w:szCs w:val="22"/>
              </w:rPr>
              <w:t>is sensitive to all pupils’ experience</w:t>
            </w:r>
          </w:p>
          <w:p w14:paraId="7BCA7B52" w14:textId="77777777" w:rsidR="00431647" w:rsidRDefault="00A92A32">
            <w:pPr>
              <w:numPr>
                <w:ilvl w:val="0"/>
                <w:numId w:val="3"/>
              </w:numPr>
              <w:spacing w:line="276" w:lineRule="auto"/>
              <w:rPr>
                <w:rFonts w:ascii="Arial" w:eastAsia="Arial" w:hAnsi="Arial" w:cs="Arial"/>
                <w:sz w:val="22"/>
                <w:szCs w:val="22"/>
              </w:rPr>
            </w:pPr>
            <w:r>
              <w:rPr>
                <w:rFonts w:ascii="Arial" w:eastAsia="Arial" w:hAnsi="Arial" w:cs="Arial"/>
                <w:sz w:val="22"/>
                <w:szCs w:val="22"/>
              </w:rPr>
              <w:t>during lessons, makes pupil feel</w:t>
            </w:r>
          </w:p>
          <w:p w14:paraId="21E9F6BF" w14:textId="77777777" w:rsidR="00431647" w:rsidRDefault="00A92A32">
            <w:pPr>
              <w:numPr>
                <w:ilvl w:val="0"/>
                <w:numId w:val="16"/>
              </w:numPr>
              <w:spacing w:line="276" w:lineRule="auto"/>
              <w:rPr>
                <w:rFonts w:ascii="Arial" w:eastAsia="Arial" w:hAnsi="Arial" w:cs="Arial"/>
                <w:sz w:val="22"/>
                <w:szCs w:val="22"/>
              </w:rPr>
            </w:pPr>
            <w:r>
              <w:rPr>
                <w:rFonts w:ascii="Arial" w:eastAsia="Arial" w:hAnsi="Arial" w:cs="Arial"/>
                <w:sz w:val="22"/>
                <w:szCs w:val="22"/>
              </w:rPr>
              <w:t>safe and supported</w:t>
            </w:r>
          </w:p>
          <w:p w14:paraId="27ABBDE7" w14:textId="77777777" w:rsidR="00431647" w:rsidRDefault="00A92A32">
            <w:pPr>
              <w:numPr>
                <w:ilvl w:val="0"/>
                <w:numId w:val="16"/>
              </w:numPr>
              <w:spacing w:line="276" w:lineRule="auto"/>
              <w:rPr>
                <w:rFonts w:ascii="Arial" w:eastAsia="Arial" w:hAnsi="Arial" w:cs="Arial"/>
                <w:sz w:val="22"/>
                <w:szCs w:val="22"/>
              </w:rPr>
            </w:pPr>
            <w:r>
              <w:rPr>
                <w:rFonts w:ascii="Arial" w:eastAsia="Arial" w:hAnsi="Arial" w:cs="Arial"/>
                <w:sz w:val="22"/>
                <w:szCs w:val="22"/>
              </w:rPr>
              <w:t>able to engage with key messages</w:t>
            </w:r>
          </w:p>
          <w:p w14:paraId="02A10975" w14:textId="77777777" w:rsidR="00431647" w:rsidRDefault="00A92A32">
            <w:pPr>
              <w:spacing w:before="120" w:line="276" w:lineRule="auto"/>
              <w:rPr>
                <w:rFonts w:ascii="Arial" w:eastAsia="Arial" w:hAnsi="Arial" w:cs="Arial"/>
                <w:sz w:val="22"/>
                <w:szCs w:val="22"/>
              </w:rPr>
            </w:pPr>
            <w:r>
              <w:rPr>
                <w:rFonts w:ascii="Arial" w:eastAsia="Arial" w:hAnsi="Arial" w:cs="Arial"/>
                <w:sz w:val="22"/>
                <w:szCs w:val="22"/>
              </w:rPr>
              <w:t>We will also:</w:t>
            </w:r>
          </w:p>
          <w:p w14:paraId="76F48C5E" w14:textId="77777777" w:rsidR="00431647" w:rsidRDefault="00A92A32">
            <w:pPr>
              <w:numPr>
                <w:ilvl w:val="0"/>
                <w:numId w:val="1"/>
              </w:numPr>
              <w:spacing w:before="120" w:line="276" w:lineRule="auto"/>
              <w:rPr>
                <w:rFonts w:ascii="Arial" w:eastAsia="Arial" w:hAnsi="Arial" w:cs="Arial"/>
                <w:sz w:val="22"/>
                <w:szCs w:val="22"/>
              </w:rPr>
            </w:pPr>
            <w:r>
              <w:rPr>
                <w:rFonts w:ascii="Arial" w:eastAsia="Arial" w:hAnsi="Arial" w:cs="Arial"/>
                <w:sz w:val="22"/>
                <w:szCs w:val="22"/>
              </w:rPr>
              <w:t>make sure that pupils learn about these topics in an environment that’s appropriate to them, for example in:</w:t>
            </w:r>
          </w:p>
          <w:p w14:paraId="1EB9DB34" w14:textId="77777777" w:rsidR="00431647" w:rsidRDefault="00A92A32">
            <w:pPr>
              <w:numPr>
                <w:ilvl w:val="0"/>
                <w:numId w:val="7"/>
              </w:numPr>
              <w:spacing w:line="276" w:lineRule="auto"/>
              <w:rPr>
                <w:rFonts w:ascii="Arial" w:eastAsia="Arial" w:hAnsi="Arial" w:cs="Arial"/>
                <w:sz w:val="22"/>
                <w:szCs w:val="22"/>
              </w:rPr>
            </w:pPr>
            <w:r>
              <w:rPr>
                <w:rFonts w:ascii="Arial" w:eastAsia="Arial" w:hAnsi="Arial" w:cs="Arial"/>
                <w:sz w:val="22"/>
                <w:szCs w:val="22"/>
              </w:rPr>
              <w:t>a whole class setting</w:t>
            </w:r>
          </w:p>
          <w:p w14:paraId="5B1B1768" w14:textId="77777777" w:rsidR="00431647" w:rsidRDefault="00A92A32">
            <w:pPr>
              <w:numPr>
                <w:ilvl w:val="0"/>
                <w:numId w:val="7"/>
              </w:numPr>
              <w:spacing w:line="276" w:lineRule="auto"/>
              <w:rPr>
                <w:rFonts w:ascii="Arial" w:eastAsia="Arial" w:hAnsi="Arial" w:cs="Arial"/>
                <w:sz w:val="22"/>
                <w:szCs w:val="22"/>
              </w:rPr>
            </w:pPr>
            <w:r>
              <w:rPr>
                <w:rFonts w:ascii="Arial" w:eastAsia="Arial" w:hAnsi="Arial" w:cs="Arial"/>
                <w:sz w:val="22"/>
                <w:szCs w:val="22"/>
              </w:rPr>
              <w:t>small groups or targeted sessions</w:t>
            </w:r>
          </w:p>
          <w:p w14:paraId="395DCF7E" w14:textId="77777777" w:rsidR="00431647" w:rsidRDefault="00A92A32">
            <w:pPr>
              <w:numPr>
                <w:ilvl w:val="0"/>
                <w:numId w:val="7"/>
              </w:numPr>
              <w:spacing w:line="276" w:lineRule="auto"/>
              <w:rPr>
                <w:rFonts w:ascii="Arial" w:eastAsia="Arial" w:hAnsi="Arial" w:cs="Arial"/>
                <w:sz w:val="22"/>
                <w:szCs w:val="22"/>
              </w:rPr>
            </w:pPr>
            <w:r>
              <w:rPr>
                <w:rFonts w:ascii="Arial" w:eastAsia="Arial" w:hAnsi="Arial" w:cs="Arial"/>
                <w:sz w:val="22"/>
                <w:szCs w:val="22"/>
              </w:rPr>
              <w:t>1:1 discussions</w:t>
            </w:r>
          </w:p>
          <w:p w14:paraId="5EEDDF07" w14:textId="77777777" w:rsidR="00431647" w:rsidRDefault="00A92A32">
            <w:pPr>
              <w:numPr>
                <w:ilvl w:val="0"/>
                <w:numId w:val="7"/>
              </w:numPr>
              <w:spacing w:line="276" w:lineRule="auto"/>
              <w:rPr>
                <w:rFonts w:ascii="Arial" w:eastAsia="Arial" w:hAnsi="Arial" w:cs="Arial"/>
                <w:sz w:val="22"/>
                <w:szCs w:val="22"/>
              </w:rPr>
            </w:pPr>
            <w:r>
              <w:rPr>
                <w:rFonts w:ascii="Arial" w:eastAsia="Arial" w:hAnsi="Arial" w:cs="Arial"/>
                <w:sz w:val="22"/>
                <w:szCs w:val="22"/>
              </w:rPr>
              <w:t>digital formats</w:t>
            </w:r>
          </w:p>
          <w:p w14:paraId="6691E99B" w14:textId="77777777" w:rsidR="00431647" w:rsidRDefault="00A92A32">
            <w:pPr>
              <w:numPr>
                <w:ilvl w:val="0"/>
                <w:numId w:val="9"/>
              </w:numPr>
              <w:spacing w:line="276" w:lineRule="auto"/>
              <w:rPr>
                <w:rFonts w:ascii="Arial" w:eastAsia="Arial" w:hAnsi="Arial" w:cs="Arial"/>
                <w:sz w:val="22"/>
                <w:szCs w:val="22"/>
              </w:rPr>
            </w:pPr>
            <w:r>
              <w:rPr>
                <w:rFonts w:ascii="Arial" w:eastAsia="Arial" w:hAnsi="Arial" w:cs="Arial"/>
                <w:sz w:val="22"/>
                <w:szCs w:val="22"/>
              </w:rPr>
              <w:t xml:space="preserve">Give careful consideration to the level of differentiation </w:t>
            </w:r>
            <w:r>
              <w:rPr>
                <w:rFonts w:ascii="Arial" w:eastAsia="Arial" w:hAnsi="Arial" w:cs="Arial"/>
                <w:sz w:val="22"/>
                <w:szCs w:val="22"/>
              </w:rPr>
              <w:t>needed</w:t>
            </w:r>
          </w:p>
        </w:tc>
      </w:tr>
    </w:tbl>
    <w:p w14:paraId="6CA3627D" w14:textId="77777777" w:rsidR="00431647" w:rsidRDefault="00431647">
      <w:pPr>
        <w:tabs>
          <w:tab w:val="left" w:pos="270"/>
        </w:tabs>
        <w:ind w:left="360"/>
      </w:pPr>
    </w:p>
    <w:p w14:paraId="53064B1F" w14:textId="77777777" w:rsidR="00431647" w:rsidRDefault="00431647"/>
    <w:tbl>
      <w:tblPr>
        <w:tblStyle w:val="a6"/>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75211D2B" w14:textId="77777777">
        <w:tc>
          <w:tcPr>
            <w:tcW w:w="9720" w:type="dxa"/>
            <w:gridSpan w:val="2"/>
            <w:shd w:val="clear" w:color="auto" w:fill="1C21A7"/>
          </w:tcPr>
          <w:p w14:paraId="337CCBE3"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5.11 Use of resources</w:t>
            </w:r>
          </w:p>
          <w:p w14:paraId="55A6A552" w14:textId="77777777" w:rsidR="00431647" w:rsidRDefault="00431647">
            <w:pPr>
              <w:keepNext/>
              <w:rPr>
                <w:rFonts w:ascii="Cambria" w:eastAsia="Cambria" w:hAnsi="Cambria" w:cs="Cambria"/>
              </w:rPr>
            </w:pPr>
          </w:p>
        </w:tc>
      </w:tr>
      <w:tr w:rsidR="00431647" w14:paraId="6C9E2A97" w14:textId="77777777">
        <w:tc>
          <w:tcPr>
            <w:tcW w:w="2700" w:type="dxa"/>
            <w:shd w:val="clear" w:color="auto" w:fill="C6D9F1"/>
          </w:tcPr>
          <w:p w14:paraId="1268E76C" w14:textId="77777777" w:rsidR="00431647" w:rsidRDefault="00A92A32">
            <w:pPr>
              <w:pStyle w:val="Heading3"/>
              <w:keepNext w:val="0"/>
              <w:keepLines w:val="0"/>
              <w:spacing w:before="120"/>
              <w:outlineLvl w:val="2"/>
              <w:rPr>
                <w:rFonts w:ascii="Arial" w:eastAsia="Arial" w:hAnsi="Arial" w:cs="Arial"/>
                <w:color w:val="0512BD"/>
                <w:sz w:val="22"/>
                <w:szCs w:val="22"/>
              </w:rPr>
            </w:pPr>
            <w:bookmarkStart w:id="6" w:name="_f85l8vlrhod" w:colFirst="0" w:colLast="0"/>
            <w:bookmarkEnd w:id="6"/>
            <w:r>
              <w:rPr>
                <w:rFonts w:ascii="Arial" w:eastAsia="Arial" w:hAnsi="Arial" w:cs="Arial"/>
                <w:color w:val="0512BD"/>
                <w:sz w:val="22"/>
                <w:szCs w:val="22"/>
              </w:rPr>
              <w:t>Considerations</w:t>
            </w:r>
          </w:p>
        </w:tc>
        <w:tc>
          <w:tcPr>
            <w:tcW w:w="7020" w:type="dxa"/>
          </w:tcPr>
          <w:p w14:paraId="5D82C3D1"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We will consider whether any resources we plan to use:</w:t>
            </w:r>
          </w:p>
          <w:p w14:paraId="7C9F21DB" w14:textId="77777777" w:rsidR="00431647" w:rsidRDefault="00A92A32">
            <w:pPr>
              <w:numPr>
                <w:ilvl w:val="0"/>
                <w:numId w:val="15"/>
              </w:numPr>
              <w:spacing w:before="120"/>
              <w:rPr>
                <w:rFonts w:ascii="Arial" w:eastAsia="Arial" w:hAnsi="Arial" w:cs="Arial"/>
                <w:sz w:val="22"/>
                <w:szCs w:val="22"/>
              </w:rPr>
            </w:pPr>
            <w:r>
              <w:rPr>
                <w:rFonts w:ascii="Arial" w:eastAsia="Arial" w:hAnsi="Arial" w:cs="Arial"/>
                <w:sz w:val="22"/>
                <w:szCs w:val="22"/>
              </w:rPr>
              <w:t>are aligned with the teaching requirements set out in the statutory RSE guidance</w:t>
            </w:r>
          </w:p>
          <w:p w14:paraId="7FE2D533" w14:textId="77777777" w:rsidR="00431647" w:rsidRDefault="00A92A32">
            <w:pPr>
              <w:numPr>
                <w:ilvl w:val="0"/>
                <w:numId w:val="15"/>
              </w:numPr>
              <w:rPr>
                <w:rFonts w:ascii="Arial" w:eastAsia="Arial" w:hAnsi="Arial" w:cs="Arial"/>
                <w:sz w:val="22"/>
                <w:szCs w:val="22"/>
              </w:rPr>
            </w:pPr>
            <w:r>
              <w:rPr>
                <w:rFonts w:ascii="Arial" w:eastAsia="Arial" w:hAnsi="Arial" w:cs="Arial"/>
                <w:sz w:val="22"/>
                <w:szCs w:val="22"/>
              </w:rPr>
              <w:t>would support pupils in applying their knowledge in different contexts and settings</w:t>
            </w:r>
          </w:p>
          <w:p w14:paraId="3C1A1577" w14:textId="77777777" w:rsidR="00431647" w:rsidRDefault="00A92A32">
            <w:pPr>
              <w:numPr>
                <w:ilvl w:val="0"/>
                <w:numId w:val="15"/>
              </w:numPr>
              <w:rPr>
                <w:rFonts w:ascii="Arial" w:eastAsia="Arial" w:hAnsi="Arial" w:cs="Arial"/>
                <w:sz w:val="22"/>
                <w:szCs w:val="22"/>
              </w:rPr>
            </w:pPr>
            <w:r>
              <w:rPr>
                <w:rFonts w:ascii="Arial" w:eastAsia="Arial" w:hAnsi="Arial" w:cs="Arial"/>
                <w:sz w:val="22"/>
                <w:szCs w:val="22"/>
              </w:rPr>
              <w:t>are age-appropriate</w:t>
            </w:r>
          </w:p>
          <w:p w14:paraId="4FB64D85" w14:textId="77777777" w:rsidR="00431647" w:rsidRDefault="00A92A32">
            <w:pPr>
              <w:numPr>
                <w:ilvl w:val="0"/>
                <w:numId w:val="15"/>
              </w:numPr>
              <w:rPr>
                <w:rFonts w:ascii="Arial" w:eastAsia="Arial" w:hAnsi="Arial" w:cs="Arial"/>
                <w:sz w:val="22"/>
                <w:szCs w:val="22"/>
              </w:rPr>
            </w:pPr>
            <w:r>
              <w:rPr>
                <w:rFonts w:ascii="Arial" w:eastAsia="Arial" w:hAnsi="Arial" w:cs="Arial"/>
                <w:sz w:val="22"/>
                <w:szCs w:val="22"/>
              </w:rPr>
              <w:t>are evidence based and contain robust facts and statistics</w:t>
            </w:r>
          </w:p>
          <w:p w14:paraId="1FC8D89C" w14:textId="77777777" w:rsidR="00431647" w:rsidRDefault="00A92A32">
            <w:pPr>
              <w:numPr>
                <w:ilvl w:val="0"/>
                <w:numId w:val="15"/>
              </w:numPr>
              <w:rPr>
                <w:rFonts w:ascii="Arial" w:eastAsia="Arial" w:hAnsi="Arial" w:cs="Arial"/>
                <w:sz w:val="22"/>
                <w:szCs w:val="22"/>
              </w:rPr>
            </w:pPr>
            <w:r>
              <w:rPr>
                <w:rFonts w:ascii="Arial" w:eastAsia="Arial" w:hAnsi="Arial" w:cs="Arial"/>
                <w:sz w:val="22"/>
                <w:szCs w:val="22"/>
              </w:rPr>
              <w:t>are from credible sources</w:t>
            </w:r>
          </w:p>
          <w:p w14:paraId="772AA4B9" w14:textId="77777777" w:rsidR="00431647" w:rsidRDefault="00A92A32">
            <w:pPr>
              <w:numPr>
                <w:ilvl w:val="0"/>
                <w:numId w:val="15"/>
              </w:numPr>
              <w:rPr>
                <w:rFonts w:ascii="Arial" w:eastAsia="Arial" w:hAnsi="Arial" w:cs="Arial"/>
                <w:sz w:val="22"/>
                <w:szCs w:val="22"/>
              </w:rPr>
            </w:pPr>
            <w:r>
              <w:rPr>
                <w:rFonts w:ascii="Arial" w:eastAsia="Arial" w:hAnsi="Arial" w:cs="Arial"/>
                <w:sz w:val="22"/>
                <w:szCs w:val="22"/>
              </w:rPr>
              <w:t>are compatible with effective teaching approaches</w:t>
            </w:r>
          </w:p>
          <w:p w14:paraId="39FE350F" w14:textId="77777777" w:rsidR="00431647" w:rsidRDefault="00A92A32">
            <w:pPr>
              <w:numPr>
                <w:ilvl w:val="0"/>
                <w:numId w:val="15"/>
              </w:numPr>
              <w:rPr>
                <w:rFonts w:ascii="Arial" w:eastAsia="Arial" w:hAnsi="Arial" w:cs="Arial"/>
                <w:sz w:val="22"/>
                <w:szCs w:val="22"/>
              </w:rPr>
            </w:pPr>
            <w:r>
              <w:rPr>
                <w:rFonts w:ascii="Arial" w:eastAsia="Arial" w:hAnsi="Arial" w:cs="Arial"/>
                <w:sz w:val="22"/>
                <w:szCs w:val="22"/>
              </w:rPr>
              <w:t>are sensitive to pupils’ experiences and won’t provoke distress</w:t>
            </w:r>
          </w:p>
          <w:p w14:paraId="684650FF" w14:textId="77777777" w:rsidR="00431647" w:rsidRDefault="00431647">
            <w:pPr>
              <w:spacing w:before="120"/>
              <w:ind w:left="259"/>
              <w:rPr>
                <w:rFonts w:ascii="Cambria" w:eastAsia="Cambria" w:hAnsi="Cambria" w:cs="Cambria"/>
              </w:rPr>
            </w:pPr>
          </w:p>
        </w:tc>
      </w:tr>
    </w:tbl>
    <w:p w14:paraId="0AD4C889" w14:textId="77777777" w:rsidR="00431647" w:rsidRDefault="00431647">
      <w:pPr>
        <w:pStyle w:val="Heading1"/>
      </w:pPr>
      <w:bookmarkStart w:id="7" w:name="_pknuuiv2hg76" w:colFirst="0" w:colLast="0"/>
      <w:bookmarkEnd w:id="7"/>
    </w:p>
    <w:tbl>
      <w:tblPr>
        <w:tblStyle w:val="a7"/>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15D5E502" w14:textId="77777777">
        <w:tc>
          <w:tcPr>
            <w:tcW w:w="9720" w:type="dxa"/>
            <w:gridSpan w:val="2"/>
            <w:shd w:val="clear" w:color="auto" w:fill="1C21A7"/>
          </w:tcPr>
          <w:p w14:paraId="201DF5FB"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5.12 Staff Training</w:t>
            </w:r>
          </w:p>
          <w:p w14:paraId="3872593A" w14:textId="77777777" w:rsidR="00431647" w:rsidRDefault="00431647">
            <w:pPr>
              <w:keepNext/>
              <w:rPr>
                <w:rFonts w:ascii="Cambria" w:eastAsia="Cambria" w:hAnsi="Cambria" w:cs="Cambria"/>
              </w:rPr>
            </w:pPr>
          </w:p>
        </w:tc>
      </w:tr>
      <w:tr w:rsidR="00431647" w14:paraId="5A3E614A" w14:textId="77777777">
        <w:tc>
          <w:tcPr>
            <w:tcW w:w="2700" w:type="dxa"/>
            <w:shd w:val="clear" w:color="auto" w:fill="C6D9F1"/>
          </w:tcPr>
          <w:p w14:paraId="49BF3686" w14:textId="77777777" w:rsidR="00431647" w:rsidRDefault="00A92A32">
            <w:pPr>
              <w:pStyle w:val="Heading3"/>
              <w:keepNext w:val="0"/>
              <w:keepLines w:val="0"/>
              <w:spacing w:before="120"/>
              <w:outlineLvl w:val="2"/>
              <w:rPr>
                <w:rFonts w:ascii="Arial" w:eastAsia="Arial" w:hAnsi="Arial" w:cs="Arial"/>
                <w:color w:val="0512BD"/>
                <w:sz w:val="22"/>
                <w:szCs w:val="22"/>
              </w:rPr>
            </w:pPr>
            <w:bookmarkStart w:id="8" w:name="_wxpm2tn777cv" w:colFirst="0" w:colLast="0"/>
            <w:bookmarkEnd w:id="8"/>
            <w:r>
              <w:rPr>
                <w:rFonts w:ascii="Arial" w:eastAsia="Arial" w:hAnsi="Arial" w:cs="Arial"/>
                <w:color w:val="0512BD"/>
                <w:sz w:val="22"/>
                <w:szCs w:val="22"/>
              </w:rPr>
              <w:t>Staff training</w:t>
            </w:r>
          </w:p>
        </w:tc>
        <w:tc>
          <w:tcPr>
            <w:tcW w:w="7020" w:type="dxa"/>
          </w:tcPr>
          <w:p w14:paraId="479B8061"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Staff are trained on the delivery of RSE as part of our continuing </w:t>
            </w:r>
          </w:p>
          <w:p w14:paraId="3398F0F1"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professional development (CPD</w:t>
            </w:r>
            <w:commentRangeStart w:id="9"/>
            <w:r>
              <w:rPr>
                <w:rFonts w:ascii="Arial" w:eastAsia="Arial" w:hAnsi="Arial" w:cs="Arial"/>
                <w:sz w:val="22"/>
                <w:szCs w:val="22"/>
              </w:rPr>
              <w:t>) calendar.</w:t>
            </w:r>
            <w:commentRangeEnd w:id="9"/>
            <w:r>
              <w:commentReference w:id="9"/>
            </w:r>
          </w:p>
          <w:p w14:paraId="0D601004"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The headteacher will also invite visitors from outside school, such as </w:t>
            </w:r>
          </w:p>
          <w:p w14:paraId="3953215A"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school nurses or sexual health professionals, to provide support </w:t>
            </w:r>
          </w:p>
          <w:p w14:paraId="45334081" w14:textId="77777777" w:rsidR="00431647" w:rsidRDefault="00A92A32">
            <w:pPr>
              <w:spacing w:before="120"/>
              <w:ind w:left="259"/>
              <w:rPr>
                <w:rFonts w:ascii="Cambria" w:eastAsia="Cambria" w:hAnsi="Cambria" w:cs="Cambria"/>
              </w:rPr>
            </w:pPr>
            <w:r>
              <w:rPr>
                <w:rFonts w:ascii="Arial" w:eastAsia="Arial" w:hAnsi="Arial" w:cs="Arial"/>
                <w:sz w:val="22"/>
                <w:szCs w:val="22"/>
              </w:rPr>
              <w:t>and training to staff teaching RSE.</w:t>
            </w:r>
          </w:p>
        </w:tc>
      </w:tr>
    </w:tbl>
    <w:p w14:paraId="26273837" w14:textId="77777777" w:rsidR="00431647" w:rsidRDefault="00431647"/>
    <w:p w14:paraId="49A451C6" w14:textId="77777777" w:rsidR="00431647" w:rsidRDefault="00431647"/>
    <w:p w14:paraId="3FE1F0D2" w14:textId="77777777" w:rsidR="00431647" w:rsidRDefault="00431647"/>
    <w:tbl>
      <w:tblPr>
        <w:tblStyle w:val="a8"/>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19DFBC2E" w14:textId="77777777">
        <w:tc>
          <w:tcPr>
            <w:tcW w:w="9720" w:type="dxa"/>
            <w:gridSpan w:val="2"/>
            <w:shd w:val="clear" w:color="auto" w:fill="1C21A7"/>
          </w:tcPr>
          <w:p w14:paraId="59E08499"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5.12 Parents, right to withdraw</w:t>
            </w:r>
          </w:p>
          <w:p w14:paraId="154BD965" w14:textId="77777777" w:rsidR="00431647" w:rsidRDefault="00431647">
            <w:pPr>
              <w:keepNext/>
              <w:rPr>
                <w:rFonts w:ascii="Cambria" w:eastAsia="Cambria" w:hAnsi="Cambria" w:cs="Cambria"/>
              </w:rPr>
            </w:pPr>
          </w:p>
        </w:tc>
      </w:tr>
      <w:tr w:rsidR="00431647" w14:paraId="427B1282" w14:textId="77777777">
        <w:tc>
          <w:tcPr>
            <w:tcW w:w="2700" w:type="dxa"/>
            <w:shd w:val="clear" w:color="auto" w:fill="C6D9F1"/>
          </w:tcPr>
          <w:p w14:paraId="3742E4F0" w14:textId="77777777" w:rsidR="00431647" w:rsidRDefault="00A92A32">
            <w:pPr>
              <w:pStyle w:val="Heading3"/>
              <w:keepNext w:val="0"/>
              <w:keepLines w:val="0"/>
              <w:spacing w:before="120"/>
              <w:outlineLvl w:val="2"/>
              <w:rPr>
                <w:rFonts w:ascii="Arial" w:eastAsia="Arial" w:hAnsi="Arial" w:cs="Arial"/>
                <w:color w:val="0512BD"/>
                <w:sz w:val="22"/>
                <w:szCs w:val="22"/>
              </w:rPr>
            </w:pPr>
            <w:r>
              <w:rPr>
                <w:rFonts w:ascii="Arial" w:eastAsia="Arial" w:hAnsi="Arial" w:cs="Arial"/>
                <w:color w:val="0512BD"/>
                <w:sz w:val="22"/>
                <w:szCs w:val="22"/>
              </w:rPr>
              <w:t>Right to withdraw</w:t>
            </w:r>
          </w:p>
        </w:tc>
        <w:tc>
          <w:tcPr>
            <w:tcW w:w="7020" w:type="dxa"/>
          </w:tcPr>
          <w:p w14:paraId="1C5595D2" w14:textId="77777777" w:rsidR="00431647" w:rsidRDefault="00A92A32">
            <w:pPr>
              <w:spacing w:before="120"/>
              <w:rPr>
                <w:rFonts w:ascii="Arial" w:eastAsia="Arial" w:hAnsi="Arial" w:cs="Arial"/>
                <w:sz w:val="22"/>
                <w:szCs w:val="22"/>
              </w:rPr>
            </w:pPr>
            <w:r>
              <w:rPr>
                <w:rFonts w:ascii="Arial" w:eastAsia="Arial" w:hAnsi="Arial" w:cs="Arial"/>
                <w:sz w:val="22"/>
                <w:szCs w:val="22"/>
              </w:rPr>
              <w:t>Parents have the right to withdraw their children from the non-science/non-statutory components of sex education within RSE up to and including 3 terms before the child turns 16. After this point, if the child wishes to receive sex education rather than be</w:t>
            </w:r>
            <w:r>
              <w:rPr>
                <w:rFonts w:ascii="Arial" w:eastAsia="Arial" w:hAnsi="Arial" w:cs="Arial"/>
                <w:sz w:val="22"/>
                <w:szCs w:val="22"/>
              </w:rPr>
              <w:t>ing withdrawn, the school will arrange this.</w:t>
            </w:r>
          </w:p>
          <w:p w14:paraId="1A614978" w14:textId="77777777" w:rsidR="00431647" w:rsidRDefault="00A92A32">
            <w:pPr>
              <w:spacing w:before="120"/>
              <w:rPr>
                <w:rFonts w:ascii="Arial" w:eastAsia="Arial" w:hAnsi="Arial" w:cs="Arial"/>
                <w:sz w:val="22"/>
                <w:szCs w:val="22"/>
              </w:rPr>
            </w:pPr>
            <w:r>
              <w:rPr>
                <w:rFonts w:ascii="Arial" w:eastAsia="Arial" w:hAnsi="Arial" w:cs="Arial"/>
                <w:sz w:val="22"/>
                <w:szCs w:val="22"/>
              </w:rPr>
              <w:t>Requests for withdrawal should be put in writing using the form provided in Appendix 3 of this policy and addressed to the headteacher,</w:t>
            </w:r>
          </w:p>
          <w:p w14:paraId="214C5291" w14:textId="77777777" w:rsidR="00431647" w:rsidRDefault="00A92A32">
            <w:pPr>
              <w:spacing w:before="120"/>
              <w:rPr>
                <w:rFonts w:ascii="Arial" w:eastAsia="Arial" w:hAnsi="Arial" w:cs="Arial"/>
                <w:sz w:val="22"/>
                <w:szCs w:val="22"/>
              </w:rPr>
            </w:pPr>
            <w:r>
              <w:rPr>
                <w:rFonts w:ascii="Arial" w:eastAsia="Arial" w:hAnsi="Arial" w:cs="Arial"/>
                <w:sz w:val="22"/>
                <w:szCs w:val="22"/>
              </w:rPr>
              <w:t>A copy of withdrawal requests will be placed in the child’s educational rec</w:t>
            </w:r>
            <w:r>
              <w:rPr>
                <w:rFonts w:ascii="Arial" w:eastAsia="Arial" w:hAnsi="Arial" w:cs="Arial"/>
                <w:sz w:val="22"/>
                <w:szCs w:val="22"/>
              </w:rPr>
              <w:t>ord.</w:t>
            </w:r>
          </w:p>
          <w:p w14:paraId="08085394" w14:textId="77777777" w:rsidR="00431647" w:rsidRDefault="00A92A32">
            <w:pPr>
              <w:spacing w:before="120"/>
              <w:rPr>
                <w:rFonts w:ascii="Arial" w:eastAsia="Arial" w:hAnsi="Arial" w:cs="Arial"/>
                <w:sz w:val="22"/>
                <w:szCs w:val="22"/>
              </w:rPr>
            </w:pPr>
            <w:r>
              <w:rPr>
                <w:rFonts w:ascii="Arial" w:eastAsia="Arial" w:hAnsi="Arial" w:cs="Arial"/>
                <w:sz w:val="22"/>
                <w:szCs w:val="22"/>
              </w:rPr>
              <w:t>Alternative school work will be given to pupils who are withdrawn from sex education.</w:t>
            </w:r>
          </w:p>
        </w:tc>
      </w:tr>
    </w:tbl>
    <w:p w14:paraId="0681D27B" w14:textId="77777777" w:rsidR="00431647" w:rsidRDefault="00431647">
      <w:pPr>
        <w:pStyle w:val="Heading1"/>
      </w:pPr>
      <w:bookmarkStart w:id="10" w:name="_sxlsw1nhkpv4" w:colFirst="0" w:colLast="0"/>
      <w:bookmarkEnd w:id="10"/>
    </w:p>
    <w:tbl>
      <w:tblPr>
        <w:tblStyle w:val="a9"/>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69EA3CDD" w14:textId="77777777">
        <w:tc>
          <w:tcPr>
            <w:tcW w:w="9720" w:type="dxa"/>
            <w:gridSpan w:val="2"/>
            <w:shd w:val="clear" w:color="auto" w:fill="1C21A7"/>
          </w:tcPr>
          <w:p w14:paraId="3D747693"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 xml:space="preserve">5.13 Specific issues </w:t>
            </w:r>
          </w:p>
          <w:p w14:paraId="37F5C097" w14:textId="77777777" w:rsidR="00431647" w:rsidRDefault="00431647">
            <w:pPr>
              <w:keepNext/>
              <w:rPr>
                <w:rFonts w:ascii="Cambria" w:eastAsia="Cambria" w:hAnsi="Cambria" w:cs="Cambria"/>
              </w:rPr>
            </w:pPr>
          </w:p>
        </w:tc>
      </w:tr>
      <w:tr w:rsidR="00431647" w14:paraId="16491E30" w14:textId="77777777">
        <w:tc>
          <w:tcPr>
            <w:tcW w:w="2700" w:type="dxa"/>
            <w:shd w:val="clear" w:color="auto" w:fill="C6D9F1"/>
          </w:tcPr>
          <w:p w14:paraId="5A2DEC96" w14:textId="77777777" w:rsidR="00431647" w:rsidRDefault="00A92A32">
            <w:pPr>
              <w:pStyle w:val="Heading3"/>
              <w:keepNext w:val="0"/>
              <w:keepLines w:val="0"/>
              <w:spacing w:before="120"/>
              <w:outlineLvl w:val="2"/>
              <w:rPr>
                <w:rFonts w:ascii="Cambria" w:eastAsia="Cambria" w:hAnsi="Cambria" w:cs="Cambria"/>
                <w:color w:val="0512BD"/>
                <w:sz w:val="22"/>
                <w:szCs w:val="22"/>
              </w:rPr>
            </w:pPr>
            <w:bookmarkStart w:id="11" w:name="_wap3nz27eyu" w:colFirst="0" w:colLast="0"/>
            <w:bookmarkEnd w:id="11"/>
            <w:r>
              <w:rPr>
                <w:rFonts w:ascii="Cambria" w:eastAsia="Cambria" w:hAnsi="Cambria" w:cs="Cambria"/>
                <w:color w:val="0512BD"/>
                <w:sz w:val="22"/>
                <w:szCs w:val="22"/>
              </w:rPr>
              <w:t>Language</w:t>
            </w:r>
          </w:p>
        </w:tc>
        <w:tc>
          <w:tcPr>
            <w:tcW w:w="7020" w:type="dxa"/>
          </w:tcPr>
          <w:p w14:paraId="2EDA0B76"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What kind of language will be considered acceptable and appropriate for use inRSE lessons? All staff will:</w:t>
            </w:r>
          </w:p>
          <w:p w14:paraId="7DF686F4"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 Openly teach pupils what ‘slang’ words mean (where appropriate) and that some are offensive</w:t>
            </w:r>
          </w:p>
          <w:p w14:paraId="75A43DB7"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 Use inclusive language (such as partner instead of boyfriend/girlfriend).</w:t>
            </w:r>
          </w:p>
          <w:p w14:paraId="38E09815"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 Use correct terminology as this is deemed good practice</w:t>
            </w:r>
          </w:p>
          <w:p w14:paraId="1B37282F"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 Avoid the use of any</w:t>
            </w:r>
            <w:r>
              <w:rPr>
                <w:rFonts w:ascii="Arial" w:eastAsia="Arial" w:hAnsi="Arial" w:cs="Arial"/>
                <w:sz w:val="22"/>
                <w:szCs w:val="22"/>
              </w:rPr>
              <w:t xml:space="preserve"> slang. It is good practice to use medically correct terms for genitalia and sexual parts of the body, for example vulva, vagina, penis and testicles.</w:t>
            </w:r>
          </w:p>
          <w:p w14:paraId="2E0D62A6" w14:textId="77777777" w:rsidR="00431647" w:rsidRDefault="00431647">
            <w:pPr>
              <w:spacing w:before="120"/>
              <w:ind w:left="259"/>
              <w:rPr>
                <w:rFonts w:ascii="Arial" w:eastAsia="Arial" w:hAnsi="Arial" w:cs="Arial"/>
                <w:sz w:val="22"/>
                <w:szCs w:val="22"/>
              </w:rPr>
            </w:pPr>
          </w:p>
          <w:p w14:paraId="528E5066"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Ofsted provides full support for this approach (2013) and have raised concerns that some schools are </w:t>
            </w:r>
            <w:r>
              <w:rPr>
                <w:rFonts w:ascii="Arial" w:eastAsia="Arial" w:hAnsi="Arial" w:cs="Arial"/>
                <w:sz w:val="22"/>
                <w:szCs w:val="22"/>
              </w:rPr>
              <w:t xml:space="preserve">currently failing to teach this vocabulary because this leaves children unable to describe abusive behaviours. The use of respectful language which challenges sexism, homophobia and other forms of prejudice can be established in RSE and will have benefits </w:t>
            </w:r>
            <w:r>
              <w:rPr>
                <w:rFonts w:ascii="Arial" w:eastAsia="Arial" w:hAnsi="Arial" w:cs="Arial"/>
                <w:sz w:val="22"/>
                <w:szCs w:val="22"/>
              </w:rPr>
              <w:t xml:space="preserve">for the whole school community – both in and out of lessons. </w:t>
            </w:r>
          </w:p>
          <w:p w14:paraId="38AF2795"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Ofsted found that casual use of homophobic language in schools is often unchallenged (2013). Children and primary and secondary level need to know that using the word ‘gay’, to mean something</w:t>
            </w:r>
            <w:r>
              <w:rPr>
                <w:rFonts w:ascii="Arial" w:eastAsia="Arial" w:hAnsi="Arial" w:cs="Arial"/>
                <w:sz w:val="22"/>
                <w:szCs w:val="22"/>
              </w:rPr>
              <w:t xml:space="preserve"> is rubbish is wrong. See also ‘The LGBT Issue’ e-magazine for inclusive RSE and challenging homophobia, biphobia and transphobia (Sex Education Forum, 2014). </w:t>
            </w:r>
          </w:p>
          <w:p w14:paraId="328E4065" w14:textId="77777777" w:rsidR="00431647" w:rsidRDefault="00431647">
            <w:pPr>
              <w:spacing w:before="120"/>
              <w:ind w:left="259"/>
              <w:rPr>
                <w:rFonts w:ascii="Cambria" w:eastAsia="Cambria" w:hAnsi="Cambria" w:cs="Cambria"/>
              </w:rPr>
            </w:pPr>
          </w:p>
        </w:tc>
      </w:tr>
      <w:tr w:rsidR="00431647" w14:paraId="18F2066A" w14:textId="77777777">
        <w:tc>
          <w:tcPr>
            <w:tcW w:w="2700" w:type="dxa"/>
            <w:shd w:val="clear" w:color="auto" w:fill="C6D9F1"/>
          </w:tcPr>
          <w:p w14:paraId="0E17D375" w14:textId="77777777" w:rsidR="00431647" w:rsidRDefault="00A92A32">
            <w:pPr>
              <w:pStyle w:val="Heading3"/>
              <w:keepNext w:val="0"/>
              <w:keepLines w:val="0"/>
              <w:spacing w:before="120"/>
              <w:outlineLvl w:val="2"/>
              <w:rPr>
                <w:rFonts w:ascii="Cambria" w:eastAsia="Cambria" w:hAnsi="Cambria" w:cs="Cambria"/>
                <w:color w:val="0512BD"/>
                <w:sz w:val="24"/>
                <w:szCs w:val="24"/>
              </w:rPr>
            </w:pPr>
            <w:r>
              <w:rPr>
                <w:rFonts w:ascii="Cambria" w:eastAsia="Cambria" w:hAnsi="Cambria" w:cs="Cambria"/>
                <w:color w:val="0512BD"/>
                <w:sz w:val="24"/>
                <w:szCs w:val="24"/>
              </w:rPr>
              <w:t>Safeguarding</w:t>
            </w:r>
          </w:p>
        </w:tc>
        <w:tc>
          <w:tcPr>
            <w:tcW w:w="7020" w:type="dxa"/>
          </w:tcPr>
          <w:p w14:paraId="4317F5F0" w14:textId="77777777" w:rsidR="00431647" w:rsidRDefault="00A92A32">
            <w:pPr>
              <w:spacing w:before="120"/>
              <w:ind w:left="259"/>
              <w:rPr>
                <w:rFonts w:ascii="Arial" w:eastAsia="Arial" w:hAnsi="Arial" w:cs="Arial"/>
                <w:sz w:val="22"/>
                <w:szCs w:val="22"/>
              </w:rPr>
            </w:pPr>
            <w:r>
              <w:rPr>
                <w:rFonts w:ascii="Cambria" w:eastAsia="Cambria" w:hAnsi="Cambria" w:cs="Cambria"/>
              </w:rPr>
              <w:t xml:space="preserve">     </w:t>
            </w:r>
            <w:r>
              <w:rPr>
                <w:rFonts w:ascii="Arial" w:eastAsia="Arial" w:hAnsi="Arial" w:cs="Arial"/>
                <w:sz w:val="22"/>
                <w:szCs w:val="22"/>
              </w:rPr>
              <w:t xml:space="preserve">Some issues may result in children and young people making disclosures which will be addressed in line with school safeguarding policy and procedures. </w:t>
            </w:r>
          </w:p>
          <w:p w14:paraId="0942C824"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RSE plays a very important part in fulfilling the statutory duties all schools have to meet. SRE hel</w:t>
            </w:r>
            <w:r>
              <w:rPr>
                <w:rFonts w:ascii="Arial" w:eastAsia="Arial" w:hAnsi="Arial" w:cs="Arial"/>
                <w:sz w:val="22"/>
                <w:szCs w:val="22"/>
              </w:rPr>
              <w:t>ps children understand the difference between safe and abusive relationships and equips them with the skills to get help if they need it.</w:t>
            </w:r>
          </w:p>
          <w:p w14:paraId="6204B949"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State-funded schools have responsibilities for safeguarding and a legal duty to promote pupil well-being (Educatio</w:t>
            </w:r>
            <w:r>
              <w:rPr>
                <w:rFonts w:ascii="Arial" w:eastAsia="Arial" w:hAnsi="Arial" w:cs="Arial"/>
                <w:sz w:val="22"/>
                <w:szCs w:val="22"/>
              </w:rPr>
              <w:t>n and Inspections Act 2006 Section 38). Updated government safeguarding guidance is available (Keeping Children Safe in Education, 2014a) and includes a section about being alert to signs that young girls may be at risk of female genital mutilation (FGM).</w:t>
            </w:r>
          </w:p>
          <w:p w14:paraId="6A4505CD"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School summer holiday, is thought to be a key risk time for FGM. See also the government Multi-agency practice guidelines: Female Genital Mutilation (2014) which includes a section for schools. The Multi Agency Support Team plays an important role in e</w:t>
            </w:r>
            <w:r>
              <w:rPr>
                <w:rFonts w:ascii="Arial" w:eastAsia="Arial" w:hAnsi="Arial" w:cs="Arial"/>
                <w:sz w:val="22"/>
                <w:szCs w:val="22"/>
              </w:rPr>
              <w:t>nsuring Meadow High School meets these requirements through:</w:t>
            </w:r>
          </w:p>
          <w:p w14:paraId="74FC72F8" w14:textId="77777777" w:rsidR="00431647" w:rsidRDefault="00A92A32">
            <w:pPr>
              <w:numPr>
                <w:ilvl w:val="0"/>
                <w:numId w:val="18"/>
              </w:numPr>
              <w:spacing w:before="120"/>
              <w:rPr>
                <w:rFonts w:ascii="Arial" w:eastAsia="Arial" w:hAnsi="Arial" w:cs="Arial"/>
                <w:sz w:val="22"/>
                <w:szCs w:val="22"/>
              </w:rPr>
            </w:pPr>
            <w:r>
              <w:rPr>
                <w:rFonts w:ascii="Arial" w:eastAsia="Arial" w:hAnsi="Arial" w:cs="Arial"/>
                <w:sz w:val="22"/>
                <w:szCs w:val="22"/>
              </w:rPr>
              <w:t xml:space="preserve">   staff training and awareness</w:t>
            </w:r>
          </w:p>
          <w:p w14:paraId="13D38AB5" w14:textId="77777777" w:rsidR="00431647" w:rsidRDefault="00A92A32">
            <w:pPr>
              <w:numPr>
                <w:ilvl w:val="0"/>
                <w:numId w:val="18"/>
              </w:numPr>
              <w:rPr>
                <w:rFonts w:ascii="Arial" w:eastAsia="Arial" w:hAnsi="Arial" w:cs="Arial"/>
                <w:sz w:val="22"/>
                <w:szCs w:val="22"/>
              </w:rPr>
            </w:pPr>
            <w:r>
              <w:rPr>
                <w:rFonts w:ascii="Arial" w:eastAsia="Arial" w:hAnsi="Arial" w:cs="Arial"/>
                <w:sz w:val="22"/>
                <w:szCs w:val="22"/>
              </w:rPr>
              <w:t xml:space="preserve">   daily support in school to pupils,parents/carers and staff</w:t>
            </w:r>
          </w:p>
          <w:p w14:paraId="357D09E9" w14:textId="77777777" w:rsidR="00431647" w:rsidRDefault="00A92A32">
            <w:pPr>
              <w:numPr>
                <w:ilvl w:val="0"/>
                <w:numId w:val="18"/>
              </w:numPr>
              <w:rPr>
                <w:rFonts w:ascii="Arial" w:eastAsia="Arial" w:hAnsi="Arial" w:cs="Arial"/>
                <w:sz w:val="22"/>
                <w:szCs w:val="22"/>
              </w:rPr>
            </w:pPr>
            <w:r>
              <w:rPr>
                <w:rFonts w:ascii="Arial" w:eastAsia="Arial" w:hAnsi="Arial" w:cs="Arial"/>
                <w:sz w:val="22"/>
                <w:szCs w:val="22"/>
              </w:rPr>
              <w:t xml:space="preserve">   liaison with external agencies.</w:t>
            </w:r>
          </w:p>
        </w:tc>
      </w:tr>
      <w:tr w:rsidR="00431647" w14:paraId="044B72B6" w14:textId="77777777">
        <w:tc>
          <w:tcPr>
            <w:tcW w:w="2700" w:type="dxa"/>
            <w:shd w:val="clear" w:color="auto" w:fill="C6D9F1"/>
          </w:tcPr>
          <w:p w14:paraId="17ECD106" w14:textId="77777777" w:rsidR="00431647" w:rsidRDefault="00A92A32">
            <w:pPr>
              <w:pStyle w:val="Heading3"/>
              <w:keepNext w:val="0"/>
              <w:keepLines w:val="0"/>
              <w:spacing w:before="120"/>
              <w:outlineLvl w:val="2"/>
              <w:rPr>
                <w:rFonts w:ascii="Arial" w:eastAsia="Arial" w:hAnsi="Arial" w:cs="Arial"/>
                <w:color w:val="0512BD"/>
                <w:sz w:val="22"/>
                <w:szCs w:val="22"/>
              </w:rPr>
            </w:pPr>
            <w:bookmarkStart w:id="12" w:name="_7axv6q9rkguz" w:colFirst="0" w:colLast="0"/>
            <w:bookmarkEnd w:id="12"/>
            <w:r>
              <w:rPr>
                <w:rFonts w:ascii="Arial" w:eastAsia="Arial" w:hAnsi="Arial" w:cs="Arial"/>
                <w:color w:val="0512BD"/>
                <w:sz w:val="22"/>
                <w:szCs w:val="22"/>
              </w:rPr>
              <w:t>Confidentiality</w:t>
            </w:r>
          </w:p>
        </w:tc>
        <w:tc>
          <w:tcPr>
            <w:tcW w:w="7020" w:type="dxa"/>
          </w:tcPr>
          <w:p w14:paraId="731B95B7"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rPr>
              <w:t xml:space="preserve">  </w:t>
            </w:r>
            <w:r>
              <w:rPr>
                <w:rFonts w:ascii="Arial" w:eastAsia="Arial" w:hAnsi="Arial" w:cs="Arial"/>
                <w:sz w:val="22"/>
                <w:szCs w:val="22"/>
              </w:rPr>
              <w:t>Staff will follow the school's policy with regard to confidentiality. Pupils should also be made aware of the boundaries of confidentiality should they choose to make a disclosure to a member of staff. A member of staff cannot promise confidentiality if co</w:t>
            </w:r>
            <w:r>
              <w:rPr>
                <w:rFonts w:ascii="Arial" w:eastAsia="Arial" w:hAnsi="Arial" w:cs="Arial"/>
                <w:sz w:val="22"/>
                <w:szCs w:val="22"/>
              </w:rPr>
              <w:t>ncerns exist</w:t>
            </w:r>
          </w:p>
        </w:tc>
      </w:tr>
    </w:tbl>
    <w:p w14:paraId="5D7C72E0" w14:textId="77777777" w:rsidR="00431647" w:rsidRDefault="00431647"/>
    <w:p w14:paraId="0A4FF583" w14:textId="77777777" w:rsidR="00431647" w:rsidRDefault="00431647"/>
    <w:p w14:paraId="388A58EA" w14:textId="77777777" w:rsidR="00431647" w:rsidRDefault="00431647"/>
    <w:tbl>
      <w:tblPr>
        <w:tblStyle w:val="aa"/>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000" w:firstRow="0" w:lastRow="0" w:firstColumn="0" w:lastColumn="0" w:noHBand="0" w:noVBand="0"/>
      </w:tblPr>
      <w:tblGrid>
        <w:gridCol w:w="2700"/>
        <w:gridCol w:w="7020"/>
      </w:tblGrid>
      <w:tr w:rsidR="00431647" w14:paraId="3D7519A3" w14:textId="77777777">
        <w:tc>
          <w:tcPr>
            <w:tcW w:w="9720" w:type="dxa"/>
            <w:gridSpan w:val="2"/>
            <w:shd w:val="clear" w:color="auto" w:fill="1C21A7"/>
          </w:tcPr>
          <w:p w14:paraId="2E81D6EF" w14:textId="77777777" w:rsidR="00431647" w:rsidRDefault="00A92A32">
            <w:pPr>
              <w:keepNext/>
              <w:ind w:right="270"/>
              <w:rPr>
                <w:rFonts w:ascii="Cambria" w:eastAsia="Cambria" w:hAnsi="Cambria" w:cs="Cambria"/>
                <w:b/>
                <w:color w:val="FFFFFF"/>
                <w:sz w:val="26"/>
                <w:szCs w:val="26"/>
              </w:rPr>
            </w:pPr>
            <w:r>
              <w:rPr>
                <w:rFonts w:ascii="Cambria" w:eastAsia="Cambria" w:hAnsi="Cambria" w:cs="Cambria"/>
                <w:b/>
                <w:color w:val="FFFFFF"/>
                <w:sz w:val="26"/>
                <w:szCs w:val="26"/>
              </w:rPr>
              <w:t xml:space="preserve">5.15 Dissemination of the policy </w:t>
            </w:r>
          </w:p>
          <w:p w14:paraId="461F6511" w14:textId="77777777" w:rsidR="00431647" w:rsidRDefault="00431647">
            <w:pPr>
              <w:keepNext/>
              <w:rPr>
                <w:rFonts w:ascii="Cambria" w:eastAsia="Cambria" w:hAnsi="Cambria" w:cs="Cambria"/>
              </w:rPr>
            </w:pPr>
          </w:p>
        </w:tc>
      </w:tr>
      <w:tr w:rsidR="00431647" w14:paraId="13AC26E2" w14:textId="77777777">
        <w:tc>
          <w:tcPr>
            <w:tcW w:w="2700" w:type="dxa"/>
            <w:shd w:val="clear" w:color="auto" w:fill="C6D9F1"/>
          </w:tcPr>
          <w:p w14:paraId="50656199" w14:textId="77777777" w:rsidR="00431647" w:rsidRDefault="00A92A32">
            <w:pPr>
              <w:pStyle w:val="Heading3"/>
              <w:keepNext w:val="0"/>
              <w:keepLines w:val="0"/>
              <w:spacing w:before="120"/>
              <w:outlineLvl w:val="2"/>
              <w:rPr>
                <w:rFonts w:ascii="Arial" w:eastAsia="Arial" w:hAnsi="Arial" w:cs="Arial"/>
                <w:color w:val="0512BD"/>
                <w:sz w:val="22"/>
                <w:szCs w:val="22"/>
              </w:rPr>
            </w:pPr>
            <w:bookmarkStart w:id="13" w:name="_jatos1b3ncbo" w:colFirst="0" w:colLast="0"/>
            <w:bookmarkEnd w:id="13"/>
            <w:r>
              <w:rPr>
                <w:rFonts w:ascii="Arial" w:eastAsia="Arial" w:hAnsi="Arial" w:cs="Arial"/>
                <w:color w:val="0512BD"/>
                <w:sz w:val="22"/>
                <w:szCs w:val="22"/>
              </w:rPr>
              <w:t>Parent/carer access</w:t>
            </w:r>
          </w:p>
        </w:tc>
        <w:tc>
          <w:tcPr>
            <w:tcW w:w="7020" w:type="dxa"/>
          </w:tcPr>
          <w:p w14:paraId="5C5E0D30" w14:textId="77777777" w:rsidR="00431647" w:rsidRDefault="00A92A32">
            <w:pPr>
              <w:spacing w:before="120"/>
              <w:ind w:left="259"/>
              <w:rPr>
                <w:rFonts w:ascii="Arial" w:eastAsia="Arial" w:hAnsi="Arial" w:cs="Arial"/>
                <w:sz w:val="22"/>
                <w:szCs w:val="22"/>
              </w:rPr>
            </w:pPr>
            <w:r>
              <w:rPr>
                <w:rFonts w:ascii="Arial" w:eastAsia="Arial" w:hAnsi="Arial" w:cs="Arial"/>
                <w:sz w:val="22"/>
                <w:szCs w:val="22"/>
              </w:rPr>
              <w:t xml:space="preserve">The policy is published on the Meadow High School website, and </w:t>
            </w:r>
          </w:p>
          <w:p w14:paraId="1F2CC5C7" w14:textId="77777777" w:rsidR="00431647" w:rsidRDefault="00A92A32">
            <w:pPr>
              <w:spacing w:before="120"/>
              <w:ind w:left="259"/>
              <w:rPr>
                <w:rFonts w:ascii="Cambria" w:eastAsia="Cambria" w:hAnsi="Cambria" w:cs="Cambria"/>
              </w:rPr>
            </w:pPr>
            <w:r>
              <w:rPr>
                <w:rFonts w:ascii="Arial" w:eastAsia="Arial" w:hAnsi="Arial" w:cs="Arial"/>
                <w:sz w:val="22"/>
                <w:szCs w:val="22"/>
              </w:rPr>
              <w:t>a copy provided upon request.</w:t>
            </w:r>
          </w:p>
        </w:tc>
      </w:tr>
      <w:tr w:rsidR="00431647" w14:paraId="6FC9F10A" w14:textId="77777777">
        <w:tc>
          <w:tcPr>
            <w:tcW w:w="2700" w:type="dxa"/>
            <w:shd w:val="clear" w:color="auto" w:fill="C6D9F1"/>
          </w:tcPr>
          <w:p w14:paraId="4E5C596F" w14:textId="77777777" w:rsidR="00431647" w:rsidRDefault="00A92A32">
            <w:pPr>
              <w:pStyle w:val="Heading3"/>
              <w:keepNext w:val="0"/>
              <w:keepLines w:val="0"/>
              <w:spacing w:before="120"/>
              <w:outlineLvl w:val="2"/>
              <w:rPr>
                <w:rFonts w:ascii="Arial" w:eastAsia="Arial" w:hAnsi="Arial" w:cs="Arial"/>
                <w:color w:val="0512BD"/>
                <w:sz w:val="22"/>
                <w:szCs w:val="22"/>
              </w:rPr>
            </w:pPr>
            <w:bookmarkStart w:id="14" w:name="_k6ush2d3isgm" w:colFirst="0" w:colLast="0"/>
            <w:bookmarkEnd w:id="14"/>
            <w:r>
              <w:rPr>
                <w:rFonts w:ascii="Arial" w:eastAsia="Arial" w:hAnsi="Arial" w:cs="Arial"/>
                <w:color w:val="0512BD"/>
                <w:sz w:val="22"/>
                <w:szCs w:val="22"/>
              </w:rPr>
              <w:t>Staff</w:t>
            </w:r>
          </w:p>
        </w:tc>
        <w:tc>
          <w:tcPr>
            <w:tcW w:w="7020" w:type="dxa"/>
          </w:tcPr>
          <w:p w14:paraId="47DFCD0B" w14:textId="77777777" w:rsidR="00431647" w:rsidRDefault="00A92A32">
            <w:pPr>
              <w:spacing w:before="120"/>
              <w:ind w:left="259"/>
              <w:rPr>
                <w:rFonts w:ascii="Cambria" w:eastAsia="Cambria" w:hAnsi="Cambria" w:cs="Cambria"/>
              </w:rPr>
            </w:pPr>
            <w:r>
              <w:rPr>
                <w:rFonts w:ascii="Arial" w:eastAsia="Arial" w:hAnsi="Arial" w:cs="Arial"/>
                <w:sz w:val="22"/>
                <w:szCs w:val="22"/>
              </w:rPr>
              <w:t>This policy is published on the school shared drive.</w:t>
            </w:r>
          </w:p>
        </w:tc>
      </w:tr>
    </w:tbl>
    <w:p w14:paraId="313108DD" w14:textId="77777777" w:rsidR="00431647" w:rsidRDefault="00A92A32">
      <w:pPr>
        <w:pStyle w:val="Heading1"/>
        <w:rPr>
          <w:rFonts w:ascii="Cambria" w:eastAsia="Cambria" w:hAnsi="Cambria" w:cs="Cambria"/>
          <w:sz w:val="28"/>
          <w:szCs w:val="28"/>
        </w:rPr>
      </w:pPr>
      <w:r>
        <w:rPr>
          <w:rFonts w:ascii="Cambria" w:eastAsia="Cambria" w:hAnsi="Cambria" w:cs="Cambria"/>
          <w:sz w:val="28"/>
          <w:szCs w:val="28"/>
        </w:rPr>
        <w:t>Forms</w:t>
      </w:r>
    </w:p>
    <w:p w14:paraId="412DE66B" w14:textId="77777777" w:rsidR="00431647" w:rsidRDefault="00A92A32">
      <w:pPr>
        <w:keepNext/>
        <w:ind w:left="360"/>
        <w:rPr>
          <w:rFonts w:ascii="Arial" w:eastAsia="Arial" w:hAnsi="Arial" w:cs="Arial"/>
          <w:sz w:val="22"/>
          <w:szCs w:val="22"/>
        </w:rPr>
      </w:pPr>
      <w:r>
        <w:rPr>
          <w:rFonts w:ascii="Arial" w:eastAsia="Arial" w:hAnsi="Arial" w:cs="Arial"/>
          <w:sz w:val="22"/>
          <w:szCs w:val="22"/>
        </w:rPr>
        <w:t>Links to any forms needed to meet the policy’s requirements. Use of links recommended, however, forms can also be uploaded directly to the policy page, if necessary.</w:t>
      </w:r>
    </w:p>
    <w:tbl>
      <w:tblPr>
        <w:tblStyle w:val="ab"/>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400" w:firstRow="0" w:lastRow="0" w:firstColumn="0" w:lastColumn="0" w:noHBand="0" w:noVBand="1"/>
      </w:tblPr>
      <w:tblGrid>
        <w:gridCol w:w="3060"/>
        <w:gridCol w:w="6660"/>
      </w:tblGrid>
      <w:tr w:rsidR="00431647" w14:paraId="4295ED42" w14:textId="77777777" w:rsidTr="00431647">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548DD4"/>
          </w:tcPr>
          <w:p w14:paraId="18ED7270" w14:textId="77777777" w:rsidR="00431647" w:rsidRDefault="00A92A32">
            <w:pPr>
              <w:keepNext/>
              <w:rPr>
                <w:rFonts w:ascii="Cambria" w:eastAsia="Cambria" w:hAnsi="Cambria" w:cs="Cambria"/>
                <w:color w:val="FFFFFF"/>
              </w:rPr>
            </w:pPr>
            <w:r>
              <w:rPr>
                <w:rFonts w:ascii="Cambria" w:eastAsia="Cambria" w:hAnsi="Cambria" w:cs="Cambria"/>
                <w:color w:val="FFFFFF"/>
              </w:rPr>
              <w:t>Title</w:t>
            </w:r>
          </w:p>
        </w:tc>
        <w:tc>
          <w:tcPr>
            <w:tcW w:w="6660" w:type="dxa"/>
            <w:shd w:val="clear" w:color="auto" w:fill="548DD4"/>
          </w:tcPr>
          <w:p w14:paraId="684BE4D0" w14:textId="77777777" w:rsidR="00431647" w:rsidRDefault="00A92A32">
            <w:pPr>
              <w:keepNext/>
              <w:rPr>
                <w:rFonts w:ascii="Cambria" w:eastAsia="Cambria" w:hAnsi="Cambria" w:cs="Cambria"/>
                <w:color w:val="FFFFFF"/>
              </w:rPr>
            </w:pPr>
            <w:r>
              <w:rPr>
                <w:rFonts w:ascii="Cambria" w:eastAsia="Cambria" w:hAnsi="Cambria" w:cs="Cambria"/>
                <w:color w:val="FFFFFF"/>
              </w:rPr>
              <w:t>Link</w:t>
            </w:r>
          </w:p>
        </w:tc>
      </w:tr>
      <w:tr w:rsidR="00431647" w14:paraId="22D6F859" w14:textId="77777777" w:rsidTr="00431647">
        <w:tc>
          <w:tcPr>
            <w:tcW w:w="3060" w:type="dxa"/>
          </w:tcPr>
          <w:p w14:paraId="0CBBD3D2" w14:textId="77777777" w:rsidR="00431647" w:rsidRDefault="00431647">
            <w:pPr>
              <w:rPr>
                <w:rFonts w:ascii="Cambria" w:eastAsia="Cambria" w:hAnsi="Cambria" w:cs="Cambria"/>
              </w:rPr>
            </w:pPr>
          </w:p>
        </w:tc>
        <w:tc>
          <w:tcPr>
            <w:tcW w:w="6660" w:type="dxa"/>
          </w:tcPr>
          <w:p w14:paraId="1CB9E6C6" w14:textId="77777777" w:rsidR="00431647" w:rsidRDefault="00431647">
            <w:pPr>
              <w:rPr>
                <w:rFonts w:ascii="Cambria" w:eastAsia="Cambria" w:hAnsi="Cambria" w:cs="Cambria"/>
              </w:rPr>
            </w:pPr>
          </w:p>
        </w:tc>
      </w:tr>
      <w:tr w:rsidR="00431647" w14:paraId="5C16DC3C" w14:textId="77777777" w:rsidTr="00431647">
        <w:trPr>
          <w:cnfStyle w:val="000000100000" w:firstRow="0" w:lastRow="0" w:firstColumn="0" w:lastColumn="0" w:oddVBand="0" w:evenVBand="0" w:oddHBand="1" w:evenHBand="0" w:firstRowFirstColumn="0" w:firstRowLastColumn="0" w:lastRowFirstColumn="0" w:lastRowLastColumn="0"/>
        </w:trPr>
        <w:tc>
          <w:tcPr>
            <w:tcW w:w="3060" w:type="dxa"/>
          </w:tcPr>
          <w:p w14:paraId="2C022D93" w14:textId="77777777" w:rsidR="00431647" w:rsidRDefault="00431647">
            <w:pPr>
              <w:rPr>
                <w:rFonts w:ascii="Cambria" w:eastAsia="Cambria" w:hAnsi="Cambria" w:cs="Cambria"/>
              </w:rPr>
            </w:pPr>
          </w:p>
        </w:tc>
        <w:tc>
          <w:tcPr>
            <w:tcW w:w="6660" w:type="dxa"/>
          </w:tcPr>
          <w:p w14:paraId="6A9B1F91" w14:textId="77777777" w:rsidR="00431647" w:rsidRDefault="00431647">
            <w:pPr>
              <w:rPr>
                <w:rFonts w:ascii="Cambria" w:eastAsia="Cambria" w:hAnsi="Cambria" w:cs="Cambria"/>
              </w:rPr>
            </w:pPr>
          </w:p>
        </w:tc>
      </w:tr>
      <w:tr w:rsidR="00431647" w14:paraId="1C924DF4" w14:textId="77777777" w:rsidTr="00431647">
        <w:tc>
          <w:tcPr>
            <w:tcW w:w="3060" w:type="dxa"/>
          </w:tcPr>
          <w:p w14:paraId="740BCC79" w14:textId="77777777" w:rsidR="00431647" w:rsidRDefault="00431647">
            <w:pPr>
              <w:rPr>
                <w:rFonts w:ascii="Cambria" w:eastAsia="Cambria" w:hAnsi="Cambria" w:cs="Cambria"/>
              </w:rPr>
            </w:pPr>
          </w:p>
        </w:tc>
        <w:tc>
          <w:tcPr>
            <w:tcW w:w="6660" w:type="dxa"/>
          </w:tcPr>
          <w:p w14:paraId="03B046A1" w14:textId="77777777" w:rsidR="00431647" w:rsidRDefault="00431647">
            <w:pPr>
              <w:rPr>
                <w:rFonts w:ascii="Cambria" w:eastAsia="Cambria" w:hAnsi="Cambria" w:cs="Cambria"/>
              </w:rPr>
            </w:pPr>
          </w:p>
        </w:tc>
      </w:tr>
      <w:tr w:rsidR="00431647" w14:paraId="2AD89DDE" w14:textId="77777777" w:rsidTr="00431647">
        <w:trPr>
          <w:cnfStyle w:val="000000100000" w:firstRow="0" w:lastRow="0" w:firstColumn="0" w:lastColumn="0" w:oddVBand="0" w:evenVBand="0" w:oddHBand="1" w:evenHBand="0" w:firstRowFirstColumn="0" w:firstRowLastColumn="0" w:lastRowFirstColumn="0" w:lastRowLastColumn="0"/>
        </w:trPr>
        <w:tc>
          <w:tcPr>
            <w:tcW w:w="3060" w:type="dxa"/>
          </w:tcPr>
          <w:p w14:paraId="33C55DB6" w14:textId="77777777" w:rsidR="00431647" w:rsidRDefault="00431647">
            <w:pPr>
              <w:rPr>
                <w:rFonts w:ascii="Cambria" w:eastAsia="Cambria" w:hAnsi="Cambria" w:cs="Cambria"/>
              </w:rPr>
            </w:pPr>
          </w:p>
        </w:tc>
        <w:tc>
          <w:tcPr>
            <w:tcW w:w="6660" w:type="dxa"/>
          </w:tcPr>
          <w:p w14:paraId="35A8E151" w14:textId="77777777" w:rsidR="00431647" w:rsidRDefault="00431647">
            <w:pPr>
              <w:rPr>
                <w:rFonts w:ascii="Cambria" w:eastAsia="Cambria" w:hAnsi="Cambria" w:cs="Cambria"/>
              </w:rPr>
            </w:pPr>
          </w:p>
        </w:tc>
      </w:tr>
    </w:tbl>
    <w:p w14:paraId="532D2563" w14:textId="77777777" w:rsidR="00431647" w:rsidRDefault="00A92A32">
      <w:pPr>
        <w:pStyle w:val="Heading1"/>
        <w:rPr>
          <w:rFonts w:ascii="Cambria" w:eastAsia="Cambria" w:hAnsi="Cambria" w:cs="Cambria"/>
          <w:sz w:val="28"/>
          <w:szCs w:val="28"/>
        </w:rPr>
      </w:pPr>
      <w:r>
        <w:rPr>
          <w:rFonts w:ascii="Cambria" w:eastAsia="Cambria" w:hAnsi="Cambria" w:cs="Cambria"/>
          <w:sz w:val="28"/>
          <w:szCs w:val="28"/>
        </w:rPr>
        <w:t>Enforcement</w:t>
      </w:r>
    </w:p>
    <w:p w14:paraId="06003BB5" w14:textId="77777777" w:rsidR="00431647" w:rsidRDefault="00A92A32">
      <w:pPr>
        <w:rPr>
          <w:rFonts w:ascii="Arial" w:eastAsia="Arial" w:hAnsi="Arial" w:cs="Arial"/>
          <w:sz w:val="22"/>
          <w:szCs w:val="22"/>
        </w:rPr>
      </w:pPr>
      <w:bookmarkStart w:id="15" w:name="_30j0zll" w:colFirst="0" w:colLast="0"/>
      <w:bookmarkEnd w:id="15"/>
      <w:r>
        <w:rPr>
          <w:rFonts w:ascii="Arial" w:eastAsia="Arial" w:hAnsi="Arial" w:cs="Arial"/>
          <w:sz w:val="22"/>
          <w:szCs w:val="22"/>
        </w:rPr>
        <w:t>Any noncompliance or abuse of this policy could result in a disciplinary issue or dismissal.</w:t>
      </w:r>
    </w:p>
    <w:p w14:paraId="51FF4214" w14:textId="77777777" w:rsidR="00431647" w:rsidRDefault="00A92A32">
      <w:pPr>
        <w:pStyle w:val="Heading1"/>
        <w:rPr>
          <w:rFonts w:ascii="Cambria" w:eastAsia="Cambria" w:hAnsi="Cambria" w:cs="Cambria"/>
          <w:sz w:val="28"/>
          <w:szCs w:val="28"/>
        </w:rPr>
      </w:pPr>
      <w:r>
        <w:rPr>
          <w:rFonts w:ascii="Cambria" w:eastAsia="Cambria" w:hAnsi="Cambria" w:cs="Cambria"/>
          <w:sz w:val="28"/>
          <w:szCs w:val="28"/>
        </w:rPr>
        <w:t>Related Information</w:t>
      </w:r>
    </w:p>
    <w:p w14:paraId="4896E35D" w14:textId="77777777" w:rsidR="00431647" w:rsidRDefault="00A92A32">
      <w:pPr>
        <w:ind w:left="360"/>
        <w:rPr>
          <w:rFonts w:ascii="Arial" w:eastAsia="Arial" w:hAnsi="Arial" w:cs="Arial"/>
          <w:sz w:val="22"/>
          <w:szCs w:val="22"/>
        </w:rPr>
      </w:pPr>
      <w:r>
        <w:t xml:space="preserve">      </w:t>
      </w:r>
      <w:r>
        <w:rPr>
          <w:rFonts w:ascii="Arial" w:eastAsia="Arial" w:hAnsi="Arial" w:cs="Arial"/>
          <w:sz w:val="22"/>
          <w:szCs w:val="22"/>
        </w:rPr>
        <w:t>List related policy documents and/or external documents that provide helpful, relevant information to the policy.  Use of links is recomm</w:t>
      </w:r>
      <w:r>
        <w:rPr>
          <w:rFonts w:ascii="Arial" w:eastAsia="Arial" w:hAnsi="Arial" w:cs="Arial"/>
          <w:sz w:val="22"/>
          <w:szCs w:val="22"/>
        </w:rPr>
        <w:t>ended, but appendices and other related documents can also be uploaded directly to the policy page, if necessary.</w:t>
      </w:r>
    </w:p>
    <w:p w14:paraId="5F9D486A" w14:textId="77777777" w:rsidR="00431647" w:rsidRDefault="00431647">
      <w:pPr>
        <w:ind w:left="360"/>
      </w:pPr>
    </w:p>
    <w:tbl>
      <w:tblPr>
        <w:tblStyle w:val="ac"/>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400" w:firstRow="0" w:lastRow="0" w:firstColumn="0" w:lastColumn="0" w:noHBand="0" w:noVBand="1"/>
      </w:tblPr>
      <w:tblGrid>
        <w:gridCol w:w="3060"/>
        <w:gridCol w:w="6660"/>
      </w:tblGrid>
      <w:tr w:rsidR="00431647" w14:paraId="299D13D1" w14:textId="77777777" w:rsidTr="00431647">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548DD4"/>
          </w:tcPr>
          <w:p w14:paraId="2FEFFE59" w14:textId="77777777" w:rsidR="00431647" w:rsidRDefault="00A92A32">
            <w:pPr>
              <w:keepNext/>
              <w:rPr>
                <w:rFonts w:ascii="Cambria" w:eastAsia="Cambria" w:hAnsi="Cambria" w:cs="Cambria"/>
                <w:color w:val="FFFFFF"/>
              </w:rPr>
            </w:pPr>
            <w:r>
              <w:rPr>
                <w:rFonts w:ascii="Cambria" w:eastAsia="Cambria" w:hAnsi="Cambria" w:cs="Cambria"/>
                <w:color w:val="FFFFFF"/>
              </w:rPr>
              <w:t>Resource</w:t>
            </w:r>
          </w:p>
        </w:tc>
        <w:tc>
          <w:tcPr>
            <w:tcW w:w="6660" w:type="dxa"/>
            <w:shd w:val="clear" w:color="auto" w:fill="548DD4"/>
          </w:tcPr>
          <w:p w14:paraId="24FD6F21" w14:textId="77777777" w:rsidR="00431647" w:rsidRDefault="00A92A32">
            <w:pPr>
              <w:keepNext/>
              <w:rPr>
                <w:rFonts w:ascii="Cambria" w:eastAsia="Cambria" w:hAnsi="Cambria" w:cs="Cambria"/>
                <w:color w:val="FFFFFF"/>
              </w:rPr>
            </w:pPr>
            <w:r>
              <w:rPr>
                <w:rFonts w:ascii="Cambria" w:eastAsia="Cambria" w:hAnsi="Cambria" w:cs="Cambria"/>
                <w:color w:val="FFFFFF"/>
              </w:rPr>
              <w:t>Link</w:t>
            </w:r>
          </w:p>
        </w:tc>
      </w:tr>
      <w:tr w:rsidR="00431647" w14:paraId="5A3E67EF" w14:textId="77777777" w:rsidTr="00431647">
        <w:tc>
          <w:tcPr>
            <w:tcW w:w="3060" w:type="dxa"/>
          </w:tcPr>
          <w:p w14:paraId="0A0DEFB4" w14:textId="77777777" w:rsidR="00431647" w:rsidRDefault="00A92A32">
            <w:r>
              <w:t>Gender and Sexuality Staff Guidance</w:t>
            </w:r>
          </w:p>
        </w:tc>
        <w:tc>
          <w:tcPr>
            <w:tcW w:w="6660" w:type="dxa"/>
          </w:tcPr>
          <w:p w14:paraId="53B17766" w14:textId="77777777" w:rsidR="00431647" w:rsidRDefault="00431647">
            <w:pPr>
              <w:rPr>
                <w:rFonts w:ascii="Cambria" w:eastAsia="Cambria" w:hAnsi="Cambria" w:cs="Cambria"/>
              </w:rPr>
            </w:pPr>
          </w:p>
        </w:tc>
      </w:tr>
      <w:tr w:rsidR="00431647" w14:paraId="2C70F43F" w14:textId="77777777" w:rsidTr="00431647">
        <w:trPr>
          <w:cnfStyle w:val="000000100000" w:firstRow="0" w:lastRow="0" w:firstColumn="0" w:lastColumn="0" w:oddVBand="0" w:evenVBand="0" w:oddHBand="1" w:evenHBand="0" w:firstRowFirstColumn="0" w:firstRowLastColumn="0" w:lastRowFirstColumn="0" w:lastRowLastColumn="0"/>
        </w:trPr>
        <w:tc>
          <w:tcPr>
            <w:tcW w:w="3060" w:type="dxa"/>
          </w:tcPr>
          <w:p w14:paraId="27261A89" w14:textId="77777777" w:rsidR="00431647" w:rsidRDefault="00A92A32">
            <w:r>
              <w:t>DfE Keeping Children Safe in Education 2018</w:t>
            </w:r>
          </w:p>
        </w:tc>
        <w:tc>
          <w:tcPr>
            <w:tcW w:w="6660" w:type="dxa"/>
          </w:tcPr>
          <w:p w14:paraId="7BD4C405" w14:textId="77777777" w:rsidR="00431647" w:rsidRDefault="00431647">
            <w:pPr>
              <w:rPr>
                <w:rFonts w:ascii="Cambria" w:eastAsia="Cambria" w:hAnsi="Cambria" w:cs="Cambria"/>
              </w:rPr>
            </w:pPr>
          </w:p>
        </w:tc>
      </w:tr>
      <w:tr w:rsidR="00431647" w14:paraId="3596AC17" w14:textId="77777777" w:rsidTr="00431647">
        <w:tc>
          <w:tcPr>
            <w:tcW w:w="3060" w:type="dxa"/>
          </w:tcPr>
          <w:p w14:paraId="0456D541" w14:textId="77777777" w:rsidR="00431647" w:rsidRDefault="00A92A32">
            <w:r>
              <w:t xml:space="preserve">DfE SEND Code of Practice </w:t>
            </w:r>
          </w:p>
        </w:tc>
        <w:tc>
          <w:tcPr>
            <w:tcW w:w="6660" w:type="dxa"/>
          </w:tcPr>
          <w:p w14:paraId="123FD337" w14:textId="77777777" w:rsidR="00431647" w:rsidRDefault="00431647">
            <w:pPr>
              <w:rPr>
                <w:rFonts w:ascii="Cambria" w:eastAsia="Cambria" w:hAnsi="Cambria" w:cs="Cambria"/>
              </w:rPr>
            </w:pPr>
          </w:p>
        </w:tc>
      </w:tr>
      <w:tr w:rsidR="00431647" w14:paraId="0DC2B317" w14:textId="77777777" w:rsidTr="00431647">
        <w:trPr>
          <w:cnfStyle w:val="000000100000" w:firstRow="0" w:lastRow="0" w:firstColumn="0" w:lastColumn="0" w:oddVBand="0" w:evenVBand="0" w:oddHBand="1" w:evenHBand="0" w:firstRowFirstColumn="0" w:firstRowLastColumn="0" w:lastRowFirstColumn="0" w:lastRowLastColumn="0"/>
        </w:trPr>
        <w:tc>
          <w:tcPr>
            <w:tcW w:w="3060" w:type="dxa"/>
          </w:tcPr>
          <w:p w14:paraId="7054B04A" w14:textId="77777777" w:rsidR="00431647" w:rsidRDefault="00A92A32">
            <w:r>
              <w:t>Section 175: Education Act 2002 (which outlines a school’s duty to safeguard and promote the welfare of its pupils.</w:t>
            </w:r>
          </w:p>
        </w:tc>
        <w:tc>
          <w:tcPr>
            <w:tcW w:w="6660" w:type="dxa"/>
          </w:tcPr>
          <w:p w14:paraId="7BFC0116" w14:textId="77777777" w:rsidR="00431647" w:rsidRDefault="00431647">
            <w:pPr>
              <w:rPr>
                <w:rFonts w:ascii="Cambria" w:eastAsia="Cambria" w:hAnsi="Cambria" w:cs="Cambria"/>
              </w:rPr>
            </w:pPr>
          </w:p>
        </w:tc>
      </w:tr>
    </w:tbl>
    <w:p w14:paraId="015D23D8" w14:textId="77777777" w:rsidR="00431647" w:rsidRDefault="00A92A32">
      <w:pPr>
        <w:pStyle w:val="Heading1"/>
        <w:keepLines w:val="0"/>
        <w:rPr>
          <w:rFonts w:ascii="Cambria" w:eastAsia="Cambria" w:hAnsi="Cambria" w:cs="Cambria"/>
          <w:sz w:val="28"/>
          <w:szCs w:val="28"/>
        </w:rPr>
      </w:pPr>
      <w:bookmarkStart w:id="16" w:name="_29t3w1a8tde1" w:colFirst="0" w:colLast="0"/>
      <w:bookmarkEnd w:id="16"/>
      <w:r>
        <w:rPr>
          <w:rFonts w:ascii="Cambria" w:eastAsia="Cambria" w:hAnsi="Cambria" w:cs="Cambria"/>
          <w:sz w:val="28"/>
          <w:szCs w:val="28"/>
        </w:rPr>
        <w:t xml:space="preserve"> Policy History</w:t>
      </w:r>
    </w:p>
    <w:p w14:paraId="6D34C891" w14:textId="77777777" w:rsidR="00431647" w:rsidRDefault="00431647">
      <w:pPr>
        <w:ind w:left="360"/>
        <w:jc w:val="both"/>
      </w:pPr>
    </w:p>
    <w:tbl>
      <w:tblPr>
        <w:tblStyle w:val="ad"/>
        <w:tblW w:w="9612"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400" w:firstRow="0" w:lastRow="0" w:firstColumn="0" w:lastColumn="0" w:noHBand="0" w:noVBand="1"/>
      </w:tblPr>
      <w:tblGrid>
        <w:gridCol w:w="1521"/>
        <w:gridCol w:w="3655"/>
        <w:gridCol w:w="4436"/>
      </w:tblGrid>
      <w:tr w:rsidR="00431647" w14:paraId="7003A279" w14:textId="77777777" w:rsidTr="00431647">
        <w:trPr>
          <w:cnfStyle w:val="000000100000" w:firstRow="0" w:lastRow="0" w:firstColumn="0" w:lastColumn="0" w:oddVBand="0" w:evenVBand="0" w:oddHBand="1" w:evenHBand="0" w:firstRowFirstColumn="0" w:firstRowLastColumn="0" w:lastRowFirstColumn="0" w:lastRowLastColumn="0"/>
        </w:trPr>
        <w:tc>
          <w:tcPr>
            <w:tcW w:w="1521" w:type="dxa"/>
            <w:shd w:val="clear" w:color="auto" w:fill="548DD4"/>
          </w:tcPr>
          <w:p w14:paraId="1CFF5E3C" w14:textId="77777777" w:rsidR="00431647" w:rsidRDefault="00A92A32">
            <w:pPr>
              <w:rPr>
                <w:rFonts w:ascii="Cambria" w:eastAsia="Cambria" w:hAnsi="Cambria" w:cs="Cambria"/>
                <w:color w:val="FFFFFF"/>
              </w:rPr>
            </w:pPr>
            <w:r>
              <w:rPr>
                <w:rFonts w:ascii="Cambria" w:eastAsia="Cambria" w:hAnsi="Cambria" w:cs="Cambria"/>
                <w:color w:val="FFFFFF"/>
              </w:rPr>
              <w:t>Revision Date</w:t>
            </w:r>
          </w:p>
        </w:tc>
        <w:tc>
          <w:tcPr>
            <w:tcW w:w="3655" w:type="dxa"/>
            <w:shd w:val="clear" w:color="auto" w:fill="548DD4"/>
          </w:tcPr>
          <w:p w14:paraId="0BCEF70C" w14:textId="77777777" w:rsidR="00431647" w:rsidRDefault="00A92A32">
            <w:pPr>
              <w:rPr>
                <w:rFonts w:ascii="Cambria" w:eastAsia="Cambria" w:hAnsi="Cambria" w:cs="Cambria"/>
                <w:color w:val="FFFFFF"/>
              </w:rPr>
            </w:pPr>
            <w:r>
              <w:rPr>
                <w:rFonts w:ascii="Cambria" w:eastAsia="Cambria" w:hAnsi="Cambria" w:cs="Cambria"/>
                <w:color w:val="FFFFFF"/>
              </w:rPr>
              <w:t>Author</w:t>
            </w:r>
          </w:p>
        </w:tc>
        <w:tc>
          <w:tcPr>
            <w:tcW w:w="4436" w:type="dxa"/>
            <w:shd w:val="clear" w:color="auto" w:fill="548DD4"/>
          </w:tcPr>
          <w:p w14:paraId="1DE83345" w14:textId="77777777" w:rsidR="00431647" w:rsidRDefault="00A92A32">
            <w:pPr>
              <w:rPr>
                <w:rFonts w:ascii="Cambria" w:eastAsia="Cambria" w:hAnsi="Cambria" w:cs="Cambria"/>
                <w:color w:val="FFFFFF"/>
              </w:rPr>
            </w:pPr>
            <w:r>
              <w:rPr>
                <w:rFonts w:ascii="Cambria" w:eastAsia="Cambria" w:hAnsi="Cambria" w:cs="Cambria"/>
                <w:color w:val="FFFFFF"/>
              </w:rPr>
              <w:t>Description</w:t>
            </w:r>
          </w:p>
        </w:tc>
      </w:tr>
      <w:tr w:rsidR="00431647" w14:paraId="5BAB2F92" w14:textId="77777777" w:rsidTr="00431647">
        <w:tc>
          <w:tcPr>
            <w:tcW w:w="1521" w:type="dxa"/>
          </w:tcPr>
          <w:p w14:paraId="567CF5F0" w14:textId="77777777" w:rsidR="00431647" w:rsidRDefault="00A92A32">
            <w:pPr>
              <w:rPr>
                <w:rFonts w:ascii="Cambria" w:eastAsia="Cambria" w:hAnsi="Cambria" w:cs="Cambria"/>
              </w:rPr>
            </w:pPr>
            <w:r>
              <w:rPr>
                <w:rFonts w:ascii="Cambria" w:eastAsia="Cambria" w:hAnsi="Cambria" w:cs="Cambria"/>
              </w:rPr>
              <w:t>01/07/2020</w:t>
            </w:r>
          </w:p>
        </w:tc>
        <w:tc>
          <w:tcPr>
            <w:tcW w:w="3655" w:type="dxa"/>
          </w:tcPr>
          <w:p w14:paraId="12F3ED4E" w14:textId="77777777" w:rsidR="00431647" w:rsidRDefault="00A92A32">
            <w:pPr>
              <w:rPr>
                <w:rFonts w:ascii="Cambria" w:eastAsia="Cambria" w:hAnsi="Cambria" w:cs="Cambria"/>
              </w:rPr>
            </w:pPr>
            <w:r>
              <w:rPr>
                <w:rFonts w:ascii="Cambria" w:eastAsia="Cambria" w:hAnsi="Cambria" w:cs="Cambria"/>
              </w:rPr>
              <w:t>Jane Richards</w:t>
            </w:r>
          </w:p>
        </w:tc>
        <w:tc>
          <w:tcPr>
            <w:tcW w:w="4436" w:type="dxa"/>
          </w:tcPr>
          <w:p w14:paraId="32E37924" w14:textId="77777777" w:rsidR="00431647" w:rsidRDefault="00A92A32">
            <w:pPr>
              <w:rPr>
                <w:rFonts w:ascii="Cambria" w:eastAsia="Cambria" w:hAnsi="Cambria" w:cs="Cambria"/>
              </w:rPr>
            </w:pPr>
            <w:r>
              <w:rPr>
                <w:rFonts w:ascii="Cambria" w:eastAsia="Cambria" w:hAnsi="Cambria" w:cs="Cambria"/>
              </w:rPr>
              <w:t>review/update</w:t>
            </w:r>
          </w:p>
        </w:tc>
      </w:tr>
      <w:tr w:rsidR="00431647" w14:paraId="536C7327" w14:textId="77777777" w:rsidTr="00431647">
        <w:trPr>
          <w:cnfStyle w:val="000000100000" w:firstRow="0" w:lastRow="0" w:firstColumn="0" w:lastColumn="0" w:oddVBand="0" w:evenVBand="0" w:oddHBand="1" w:evenHBand="0" w:firstRowFirstColumn="0" w:firstRowLastColumn="0" w:lastRowFirstColumn="0" w:lastRowLastColumn="0"/>
        </w:trPr>
        <w:tc>
          <w:tcPr>
            <w:tcW w:w="1521" w:type="dxa"/>
          </w:tcPr>
          <w:p w14:paraId="514CD78B" w14:textId="77777777" w:rsidR="00431647" w:rsidRDefault="00A92A32">
            <w:pPr>
              <w:rPr>
                <w:rFonts w:ascii="Cambria" w:eastAsia="Cambria" w:hAnsi="Cambria" w:cs="Cambria"/>
              </w:rPr>
            </w:pPr>
            <w:r>
              <w:rPr>
                <w:rFonts w:ascii="Cambria" w:eastAsia="Cambria" w:hAnsi="Cambria" w:cs="Cambria"/>
              </w:rPr>
              <w:t>01/09/2021</w:t>
            </w:r>
          </w:p>
        </w:tc>
        <w:tc>
          <w:tcPr>
            <w:tcW w:w="3655" w:type="dxa"/>
          </w:tcPr>
          <w:p w14:paraId="0BF5D1BB" w14:textId="77777777" w:rsidR="00431647" w:rsidRDefault="00A92A32">
            <w:pPr>
              <w:rPr>
                <w:rFonts w:ascii="Cambria" w:eastAsia="Cambria" w:hAnsi="Cambria" w:cs="Cambria"/>
              </w:rPr>
            </w:pPr>
            <w:r>
              <w:rPr>
                <w:rFonts w:ascii="Cambria" w:eastAsia="Cambria" w:hAnsi="Cambria" w:cs="Cambria"/>
              </w:rPr>
              <w:t>E. Bergin</w:t>
            </w:r>
          </w:p>
        </w:tc>
        <w:tc>
          <w:tcPr>
            <w:tcW w:w="4436" w:type="dxa"/>
          </w:tcPr>
          <w:p w14:paraId="707BAB6D" w14:textId="77777777" w:rsidR="00431647" w:rsidRDefault="00A92A32">
            <w:pPr>
              <w:rPr>
                <w:rFonts w:ascii="Cambria" w:eastAsia="Cambria" w:hAnsi="Cambria" w:cs="Cambria"/>
              </w:rPr>
            </w:pPr>
            <w:r>
              <w:rPr>
                <w:rFonts w:ascii="Cambria" w:eastAsia="Cambria" w:hAnsi="Cambria" w:cs="Cambria"/>
              </w:rPr>
              <w:t>review update</w:t>
            </w:r>
          </w:p>
        </w:tc>
      </w:tr>
      <w:tr w:rsidR="00431647" w14:paraId="08780A27" w14:textId="77777777" w:rsidTr="00431647">
        <w:tc>
          <w:tcPr>
            <w:tcW w:w="1521" w:type="dxa"/>
          </w:tcPr>
          <w:p w14:paraId="028A7112" w14:textId="77777777" w:rsidR="00431647" w:rsidRDefault="00A92A32">
            <w:pPr>
              <w:rPr>
                <w:rFonts w:ascii="Cambria" w:eastAsia="Cambria" w:hAnsi="Cambria" w:cs="Cambria"/>
              </w:rPr>
            </w:pPr>
            <w:r>
              <w:rPr>
                <w:rFonts w:ascii="Cambria" w:eastAsia="Cambria" w:hAnsi="Cambria" w:cs="Cambria"/>
              </w:rPr>
              <w:t>15/11/2022</w:t>
            </w:r>
          </w:p>
        </w:tc>
        <w:tc>
          <w:tcPr>
            <w:tcW w:w="3655" w:type="dxa"/>
          </w:tcPr>
          <w:p w14:paraId="1420611C" w14:textId="77777777" w:rsidR="00431647" w:rsidRDefault="00A92A32">
            <w:pPr>
              <w:rPr>
                <w:rFonts w:ascii="Cambria" w:eastAsia="Cambria" w:hAnsi="Cambria" w:cs="Cambria"/>
              </w:rPr>
            </w:pPr>
            <w:r>
              <w:rPr>
                <w:rFonts w:ascii="Cambria" w:eastAsia="Cambria" w:hAnsi="Cambria" w:cs="Cambria"/>
              </w:rPr>
              <w:t>Jane Richards (AHT)</w:t>
            </w:r>
          </w:p>
        </w:tc>
        <w:tc>
          <w:tcPr>
            <w:tcW w:w="4436" w:type="dxa"/>
          </w:tcPr>
          <w:p w14:paraId="393A3109" w14:textId="77777777" w:rsidR="00431647" w:rsidRDefault="00A92A32">
            <w:pPr>
              <w:rPr>
                <w:rFonts w:ascii="Cambria" w:eastAsia="Cambria" w:hAnsi="Cambria" w:cs="Cambria"/>
              </w:rPr>
            </w:pPr>
            <w:r>
              <w:rPr>
                <w:rFonts w:ascii="Cambria" w:eastAsia="Cambria" w:hAnsi="Cambria" w:cs="Cambria"/>
              </w:rPr>
              <w:t>review/update</w:t>
            </w:r>
          </w:p>
        </w:tc>
      </w:tr>
    </w:tbl>
    <w:p w14:paraId="002A3285" w14:textId="77777777" w:rsidR="00431647" w:rsidRDefault="00A92A32">
      <w:pPr>
        <w:pStyle w:val="Heading1"/>
        <w:rPr>
          <w:rFonts w:ascii="Cambria" w:eastAsia="Cambria" w:hAnsi="Cambria" w:cs="Cambria"/>
          <w:sz w:val="28"/>
          <w:szCs w:val="28"/>
        </w:rPr>
      </w:pPr>
      <w:r>
        <w:rPr>
          <w:rFonts w:ascii="Cambria" w:eastAsia="Cambria" w:hAnsi="Cambria" w:cs="Cambria"/>
          <w:sz w:val="28"/>
          <w:szCs w:val="28"/>
        </w:rPr>
        <w:t>Forms</w:t>
      </w:r>
    </w:p>
    <w:p w14:paraId="6DE0BC34" w14:textId="77777777" w:rsidR="00431647" w:rsidRDefault="00A92A32">
      <w:pPr>
        <w:keepNext/>
        <w:ind w:left="360"/>
        <w:rPr>
          <w:color w:val="000000"/>
        </w:rPr>
      </w:pPr>
      <w:r>
        <w:rPr>
          <w:color w:val="000000"/>
        </w:rPr>
        <w:t>Links to any forms needed to meet the policy’s requirements. Use of links recommended, however, forms can also be uploaded directly to the policy page, if necessary.</w:t>
      </w:r>
    </w:p>
    <w:tbl>
      <w:tblPr>
        <w:tblStyle w:val="ae"/>
        <w:tblW w:w="9720" w:type="dxa"/>
        <w:tblInd w:w="35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400" w:firstRow="0" w:lastRow="0" w:firstColumn="0" w:lastColumn="0" w:noHBand="0" w:noVBand="1"/>
      </w:tblPr>
      <w:tblGrid>
        <w:gridCol w:w="3060"/>
        <w:gridCol w:w="6660"/>
      </w:tblGrid>
      <w:tr w:rsidR="00431647" w14:paraId="6B3F8B8F" w14:textId="77777777" w:rsidTr="00431647">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548DD4"/>
          </w:tcPr>
          <w:p w14:paraId="61A11751" w14:textId="77777777" w:rsidR="00431647" w:rsidRDefault="00A92A32">
            <w:pPr>
              <w:keepNext/>
              <w:rPr>
                <w:rFonts w:ascii="Cambria" w:eastAsia="Cambria" w:hAnsi="Cambria" w:cs="Cambria"/>
                <w:color w:val="FFFFFF"/>
              </w:rPr>
            </w:pPr>
            <w:r>
              <w:rPr>
                <w:rFonts w:ascii="Cambria" w:eastAsia="Cambria" w:hAnsi="Cambria" w:cs="Cambria"/>
                <w:color w:val="FFFFFF"/>
              </w:rPr>
              <w:t>Title</w:t>
            </w:r>
          </w:p>
        </w:tc>
        <w:tc>
          <w:tcPr>
            <w:tcW w:w="6660" w:type="dxa"/>
            <w:shd w:val="clear" w:color="auto" w:fill="548DD4"/>
          </w:tcPr>
          <w:p w14:paraId="7C087363" w14:textId="77777777" w:rsidR="00431647" w:rsidRDefault="00A92A32">
            <w:pPr>
              <w:keepNext/>
              <w:rPr>
                <w:rFonts w:ascii="Cambria" w:eastAsia="Cambria" w:hAnsi="Cambria" w:cs="Cambria"/>
                <w:color w:val="FFFFFF"/>
              </w:rPr>
            </w:pPr>
            <w:r>
              <w:rPr>
                <w:rFonts w:ascii="Cambria" w:eastAsia="Cambria" w:hAnsi="Cambria" w:cs="Cambria"/>
                <w:color w:val="FFFFFF"/>
              </w:rPr>
              <w:t>Link</w:t>
            </w:r>
          </w:p>
        </w:tc>
      </w:tr>
      <w:tr w:rsidR="00431647" w14:paraId="289B25BD" w14:textId="77777777" w:rsidTr="00431647">
        <w:tc>
          <w:tcPr>
            <w:tcW w:w="3060" w:type="dxa"/>
          </w:tcPr>
          <w:p w14:paraId="7FD9CAAE" w14:textId="77777777" w:rsidR="00431647" w:rsidRDefault="00431647">
            <w:pPr>
              <w:rPr>
                <w:rFonts w:ascii="Cambria" w:eastAsia="Cambria" w:hAnsi="Cambria" w:cs="Cambria"/>
              </w:rPr>
            </w:pPr>
          </w:p>
        </w:tc>
        <w:tc>
          <w:tcPr>
            <w:tcW w:w="6660" w:type="dxa"/>
          </w:tcPr>
          <w:p w14:paraId="61417E67" w14:textId="77777777" w:rsidR="00431647" w:rsidRDefault="00431647">
            <w:pPr>
              <w:rPr>
                <w:rFonts w:ascii="Cambria" w:eastAsia="Cambria" w:hAnsi="Cambria" w:cs="Cambria"/>
              </w:rPr>
            </w:pPr>
          </w:p>
        </w:tc>
      </w:tr>
      <w:tr w:rsidR="00431647" w14:paraId="4DF414B8" w14:textId="77777777" w:rsidTr="00431647">
        <w:trPr>
          <w:cnfStyle w:val="000000100000" w:firstRow="0" w:lastRow="0" w:firstColumn="0" w:lastColumn="0" w:oddVBand="0" w:evenVBand="0" w:oddHBand="1" w:evenHBand="0" w:firstRowFirstColumn="0" w:firstRowLastColumn="0" w:lastRowFirstColumn="0" w:lastRowLastColumn="0"/>
        </w:trPr>
        <w:tc>
          <w:tcPr>
            <w:tcW w:w="3060" w:type="dxa"/>
          </w:tcPr>
          <w:p w14:paraId="630381D9" w14:textId="77777777" w:rsidR="00431647" w:rsidRDefault="00431647">
            <w:pPr>
              <w:rPr>
                <w:rFonts w:ascii="Cambria" w:eastAsia="Cambria" w:hAnsi="Cambria" w:cs="Cambria"/>
              </w:rPr>
            </w:pPr>
          </w:p>
        </w:tc>
        <w:tc>
          <w:tcPr>
            <w:tcW w:w="6660" w:type="dxa"/>
          </w:tcPr>
          <w:p w14:paraId="189958E5" w14:textId="77777777" w:rsidR="00431647" w:rsidRDefault="00431647">
            <w:pPr>
              <w:rPr>
                <w:rFonts w:ascii="Cambria" w:eastAsia="Cambria" w:hAnsi="Cambria" w:cs="Cambria"/>
              </w:rPr>
            </w:pPr>
          </w:p>
        </w:tc>
      </w:tr>
      <w:tr w:rsidR="00431647" w14:paraId="60F85407" w14:textId="77777777" w:rsidTr="00431647">
        <w:tc>
          <w:tcPr>
            <w:tcW w:w="3060" w:type="dxa"/>
          </w:tcPr>
          <w:p w14:paraId="27CBB448" w14:textId="77777777" w:rsidR="00431647" w:rsidRDefault="00431647">
            <w:pPr>
              <w:rPr>
                <w:rFonts w:ascii="Cambria" w:eastAsia="Cambria" w:hAnsi="Cambria" w:cs="Cambria"/>
              </w:rPr>
            </w:pPr>
          </w:p>
        </w:tc>
        <w:tc>
          <w:tcPr>
            <w:tcW w:w="6660" w:type="dxa"/>
          </w:tcPr>
          <w:p w14:paraId="4CCFF50A" w14:textId="77777777" w:rsidR="00431647" w:rsidRDefault="00431647">
            <w:pPr>
              <w:rPr>
                <w:rFonts w:ascii="Cambria" w:eastAsia="Cambria" w:hAnsi="Cambria" w:cs="Cambria"/>
              </w:rPr>
            </w:pPr>
          </w:p>
        </w:tc>
      </w:tr>
      <w:tr w:rsidR="00431647" w14:paraId="63CD9686" w14:textId="77777777" w:rsidTr="00431647">
        <w:trPr>
          <w:cnfStyle w:val="000000100000" w:firstRow="0" w:lastRow="0" w:firstColumn="0" w:lastColumn="0" w:oddVBand="0" w:evenVBand="0" w:oddHBand="1" w:evenHBand="0" w:firstRowFirstColumn="0" w:firstRowLastColumn="0" w:lastRowFirstColumn="0" w:lastRowLastColumn="0"/>
        </w:trPr>
        <w:tc>
          <w:tcPr>
            <w:tcW w:w="3060" w:type="dxa"/>
          </w:tcPr>
          <w:p w14:paraId="31BC70C1" w14:textId="77777777" w:rsidR="00431647" w:rsidRDefault="00431647">
            <w:pPr>
              <w:rPr>
                <w:rFonts w:ascii="Cambria" w:eastAsia="Cambria" w:hAnsi="Cambria" w:cs="Cambria"/>
              </w:rPr>
            </w:pPr>
          </w:p>
        </w:tc>
        <w:tc>
          <w:tcPr>
            <w:tcW w:w="6660" w:type="dxa"/>
          </w:tcPr>
          <w:p w14:paraId="253E5848" w14:textId="77777777" w:rsidR="00431647" w:rsidRDefault="00431647">
            <w:pPr>
              <w:rPr>
                <w:rFonts w:ascii="Cambria" w:eastAsia="Cambria" w:hAnsi="Cambria" w:cs="Cambria"/>
              </w:rPr>
            </w:pPr>
          </w:p>
        </w:tc>
      </w:tr>
    </w:tbl>
    <w:p w14:paraId="611480BF" w14:textId="77777777" w:rsidR="00431647" w:rsidRDefault="00A92A32">
      <w:pPr>
        <w:pStyle w:val="Heading1"/>
        <w:keepLines w:val="0"/>
        <w:rPr>
          <w:rFonts w:ascii="Cambria" w:eastAsia="Cambria" w:hAnsi="Cambria" w:cs="Cambria"/>
          <w:sz w:val="28"/>
          <w:szCs w:val="28"/>
        </w:rPr>
      </w:pPr>
      <w:r>
        <w:rPr>
          <w:rFonts w:ascii="Cambria" w:eastAsia="Cambria" w:hAnsi="Cambria" w:cs="Cambria"/>
          <w:sz w:val="28"/>
          <w:szCs w:val="28"/>
        </w:rPr>
        <w:t xml:space="preserve"> </w:t>
      </w:r>
    </w:p>
    <w:p w14:paraId="6A9C1911" w14:textId="77777777" w:rsidR="00431647" w:rsidRDefault="00431647"/>
    <w:p w14:paraId="017AA0C8" w14:textId="77777777" w:rsidR="00431647" w:rsidRDefault="00431647"/>
    <w:p w14:paraId="5876D8F2" w14:textId="77777777" w:rsidR="00431647" w:rsidRDefault="00431647"/>
    <w:p w14:paraId="626D8FE8" w14:textId="77777777" w:rsidR="00431647" w:rsidRDefault="00431647"/>
    <w:p w14:paraId="2036B457" w14:textId="77777777" w:rsidR="00431647" w:rsidRDefault="00431647"/>
    <w:p w14:paraId="6DB12726" w14:textId="77777777" w:rsidR="00431647" w:rsidRDefault="00431647"/>
    <w:p w14:paraId="4037C9D3" w14:textId="77777777" w:rsidR="00431647" w:rsidRDefault="00431647"/>
    <w:p w14:paraId="37468895" w14:textId="77777777" w:rsidR="00431647" w:rsidRDefault="00431647"/>
    <w:p w14:paraId="27F2894F" w14:textId="77777777" w:rsidR="00431647" w:rsidRDefault="00431647"/>
    <w:p w14:paraId="1E8A52A0" w14:textId="77777777" w:rsidR="00431647" w:rsidRDefault="00431647"/>
    <w:p w14:paraId="3B907D12" w14:textId="77777777" w:rsidR="00431647" w:rsidRDefault="00431647"/>
    <w:p w14:paraId="311AF72D" w14:textId="77777777" w:rsidR="00431647" w:rsidRDefault="00431647"/>
    <w:p w14:paraId="728958CE" w14:textId="77777777" w:rsidR="00431647" w:rsidRDefault="00431647"/>
    <w:p w14:paraId="1A20C06A" w14:textId="77777777" w:rsidR="00431647" w:rsidRDefault="00431647"/>
    <w:p w14:paraId="7582536F" w14:textId="77777777" w:rsidR="00431647" w:rsidRDefault="00431647"/>
    <w:p w14:paraId="23C7BA9E" w14:textId="77777777" w:rsidR="00431647" w:rsidRDefault="00431647"/>
    <w:p w14:paraId="404F0B73" w14:textId="77777777" w:rsidR="00431647" w:rsidRDefault="00431647"/>
    <w:p w14:paraId="337722A1" w14:textId="77777777" w:rsidR="00431647" w:rsidRDefault="00431647"/>
    <w:p w14:paraId="7C784AE2" w14:textId="77777777" w:rsidR="00431647" w:rsidRDefault="00431647"/>
    <w:p w14:paraId="2DDDBC7C" w14:textId="77777777" w:rsidR="00431647" w:rsidRDefault="00431647"/>
    <w:p w14:paraId="2E94A89B" w14:textId="77777777" w:rsidR="00431647" w:rsidRDefault="00431647"/>
    <w:p w14:paraId="181507B2" w14:textId="77777777" w:rsidR="00431647" w:rsidRDefault="00431647"/>
    <w:p w14:paraId="79D4F2C7" w14:textId="77777777" w:rsidR="00431647" w:rsidRDefault="00431647"/>
    <w:p w14:paraId="7972C88E" w14:textId="77777777" w:rsidR="00431647" w:rsidRDefault="00A92A32">
      <w:pPr>
        <w:jc w:val="center"/>
        <w:rPr>
          <w:rFonts w:ascii="Arial" w:eastAsia="Arial" w:hAnsi="Arial" w:cs="Arial"/>
        </w:rPr>
      </w:pPr>
      <w:r>
        <w:rPr>
          <w:rFonts w:ascii="Arial" w:eastAsia="Arial" w:hAnsi="Arial" w:cs="Arial"/>
        </w:rPr>
        <w:t>Appendix 1: Curriculum Map</w:t>
      </w:r>
    </w:p>
    <w:p w14:paraId="4384F0FD" w14:textId="77777777" w:rsidR="00431647" w:rsidRDefault="00431647">
      <w:pPr>
        <w:jc w:val="center"/>
        <w:rPr>
          <w:rFonts w:ascii="Arial" w:eastAsia="Arial" w:hAnsi="Arial" w:cs="Arial"/>
        </w:rPr>
      </w:pPr>
    </w:p>
    <w:p w14:paraId="5E1DE80F" w14:textId="77777777" w:rsidR="00431647" w:rsidRDefault="00431647">
      <w:pPr>
        <w:rPr>
          <w:rFonts w:ascii="Arial" w:eastAsia="Arial" w:hAnsi="Arial" w:cs="Arial"/>
        </w:rPr>
      </w:pPr>
    </w:p>
    <w:p w14:paraId="3C5C7299" w14:textId="77777777" w:rsidR="00431647" w:rsidRDefault="00A92A32">
      <w:pPr>
        <w:spacing w:after="200" w:line="276" w:lineRule="auto"/>
        <w:ind w:right="-916"/>
        <w:jc w:val="center"/>
        <w:rPr>
          <w:rFonts w:ascii="Arial" w:eastAsia="Arial" w:hAnsi="Arial" w:cs="Arial"/>
          <w:sz w:val="22"/>
          <w:szCs w:val="22"/>
        </w:rPr>
      </w:pPr>
      <w:bookmarkStart w:id="17" w:name="_gjdgxs" w:colFirst="0" w:colLast="0"/>
      <w:bookmarkEnd w:id="17"/>
      <w:r>
        <w:rPr>
          <w:rFonts w:ascii="Arial" w:eastAsia="Arial" w:hAnsi="Arial" w:cs="Arial"/>
          <w:b/>
        </w:rPr>
        <w:t>RSE SOW Overview</w:t>
      </w:r>
    </w:p>
    <w:tbl>
      <w:tblPr>
        <w:tblStyle w:val="af"/>
        <w:tblW w:w="12440" w:type="dxa"/>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400"/>
        <w:gridCol w:w="1360"/>
        <w:gridCol w:w="1320"/>
        <w:gridCol w:w="1160"/>
        <w:gridCol w:w="1440"/>
        <w:gridCol w:w="1560"/>
        <w:gridCol w:w="1340"/>
        <w:gridCol w:w="1780"/>
      </w:tblGrid>
      <w:tr w:rsidR="00431647" w14:paraId="7963C5F0" w14:textId="77777777">
        <w:trPr>
          <w:trHeight w:val="452"/>
        </w:trPr>
        <w:tc>
          <w:tcPr>
            <w:tcW w:w="1080" w:type="dxa"/>
          </w:tcPr>
          <w:p w14:paraId="41A527AE" w14:textId="77777777" w:rsidR="00431647" w:rsidRDefault="00A92A32">
            <w:pPr>
              <w:jc w:val="center"/>
              <w:rPr>
                <w:rFonts w:ascii="Arial" w:eastAsia="Arial" w:hAnsi="Arial" w:cs="Arial"/>
                <w:b/>
                <w:sz w:val="20"/>
                <w:szCs w:val="20"/>
              </w:rPr>
            </w:pPr>
            <w:r>
              <w:rPr>
                <w:rFonts w:ascii="Arial" w:eastAsia="Arial" w:hAnsi="Arial" w:cs="Arial"/>
                <w:b/>
                <w:sz w:val="20"/>
                <w:szCs w:val="20"/>
              </w:rPr>
              <w:t>YEAR / TERM</w:t>
            </w:r>
          </w:p>
        </w:tc>
        <w:tc>
          <w:tcPr>
            <w:tcW w:w="1400" w:type="dxa"/>
          </w:tcPr>
          <w:p w14:paraId="77F01EB7"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YEAR 7</w:t>
            </w:r>
          </w:p>
        </w:tc>
        <w:tc>
          <w:tcPr>
            <w:tcW w:w="1360" w:type="dxa"/>
          </w:tcPr>
          <w:p w14:paraId="51D750E2"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YEAR 8</w:t>
            </w:r>
          </w:p>
        </w:tc>
        <w:tc>
          <w:tcPr>
            <w:tcW w:w="1320" w:type="dxa"/>
          </w:tcPr>
          <w:p w14:paraId="4C46D86D"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YEAR 9</w:t>
            </w:r>
          </w:p>
        </w:tc>
        <w:tc>
          <w:tcPr>
            <w:tcW w:w="1160" w:type="dxa"/>
          </w:tcPr>
          <w:p w14:paraId="54E99DC5" w14:textId="77777777" w:rsidR="00431647" w:rsidRDefault="00A92A32">
            <w:pPr>
              <w:rPr>
                <w:rFonts w:ascii="Arial" w:eastAsia="Arial" w:hAnsi="Arial" w:cs="Arial"/>
                <w:b/>
                <w:color w:val="0000FF"/>
                <w:sz w:val="20"/>
                <w:szCs w:val="20"/>
              </w:rPr>
            </w:pPr>
            <w:r>
              <w:rPr>
                <w:rFonts w:ascii="Arial" w:eastAsia="Arial" w:hAnsi="Arial" w:cs="Arial"/>
                <w:b/>
                <w:color w:val="0000FF"/>
                <w:sz w:val="20"/>
                <w:szCs w:val="20"/>
              </w:rPr>
              <w:t>YEAR 10</w:t>
            </w:r>
          </w:p>
        </w:tc>
        <w:tc>
          <w:tcPr>
            <w:tcW w:w="1440" w:type="dxa"/>
          </w:tcPr>
          <w:p w14:paraId="2156760B" w14:textId="77777777" w:rsidR="00431647" w:rsidRDefault="00A92A32">
            <w:pPr>
              <w:rPr>
                <w:rFonts w:ascii="Arial" w:eastAsia="Arial" w:hAnsi="Arial" w:cs="Arial"/>
                <w:b/>
                <w:color w:val="0000FF"/>
                <w:sz w:val="20"/>
                <w:szCs w:val="20"/>
              </w:rPr>
            </w:pPr>
            <w:r>
              <w:rPr>
                <w:rFonts w:ascii="Arial" w:eastAsia="Arial" w:hAnsi="Arial" w:cs="Arial"/>
                <w:b/>
                <w:color w:val="0000FF"/>
                <w:sz w:val="20"/>
                <w:szCs w:val="20"/>
              </w:rPr>
              <w:t>YEAR 11</w:t>
            </w:r>
          </w:p>
        </w:tc>
        <w:tc>
          <w:tcPr>
            <w:tcW w:w="1560" w:type="dxa"/>
          </w:tcPr>
          <w:p w14:paraId="0CFB57EB"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YEAR 12</w:t>
            </w:r>
          </w:p>
          <w:p w14:paraId="216896A2"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6</w:t>
            </w:r>
            <w:r>
              <w:rPr>
                <w:rFonts w:ascii="Arial" w:eastAsia="Arial" w:hAnsi="Arial" w:cs="Arial"/>
                <w:b/>
                <w:color w:val="00B050"/>
                <w:sz w:val="20"/>
                <w:szCs w:val="20"/>
                <w:vertAlign w:val="superscript"/>
              </w:rPr>
              <w:t>th</w:t>
            </w:r>
            <w:r>
              <w:rPr>
                <w:rFonts w:ascii="Arial" w:eastAsia="Arial" w:hAnsi="Arial" w:cs="Arial"/>
                <w:b/>
                <w:color w:val="00B050"/>
                <w:sz w:val="20"/>
                <w:szCs w:val="20"/>
              </w:rPr>
              <w:t xml:space="preserve"> Form</w:t>
            </w:r>
          </w:p>
        </w:tc>
        <w:tc>
          <w:tcPr>
            <w:tcW w:w="1340" w:type="dxa"/>
          </w:tcPr>
          <w:p w14:paraId="44678A89"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YEAR 13</w:t>
            </w:r>
          </w:p>
          <w:p w14:paraId="533A80C3"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6</w:t>
            </w:r>
            <w:r>
              <w:rPr>
                <w:rFonts w:ascii="Arial" w:eastAsia="Arial" w:hAnsi="Arial" w:cs="Arial"/>
                <w:b/>
                <w:color w:val="00B050"/>
                <w:sz w:val="20"/>
                <w:szCs w:val="20"/>
                <w:vertAlign w:val="superscript"/>
              </w:rPr>
              <w:t>th</w:t>
            </w:r>
            <w:r>
              <w:rPr>
                <w:rFonts w:ascii="Arial" w:eastAsia="Arial" w:hAnsi="Arial" w:cs="Arial"/>
                <w:b/>
                <w:color w:val="00B050"/>
                <w:sz w:val="20"/>
                <w:szCs w:val="20"/>
              </w:rPr>
              <w:t xml:space="preserve"> Form</w:t>
            </w:r>
          </w:p>
        </w:tc>
        <w:tc>
          <w:tcPr>
            <w:tcW w:w="1780" w:type="dxa"/>
          </w:tcPr>
          <w:p w14:paraId="066A8E43"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YEAR 14</w:t>
            </w:r>
          </w:p>
          <w:p w14:paraId="40E05683"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6</w:t>
            </w:r>
            <w:r>
              <w:rPr>
                <w:rFonts w:ascii="Arial" w:eastAsia="Arial" w:hAnsi="Arial" w:cs="Arial"/>
                <w:b/>
                <w:color w:val="00B050"/>
                <w:sz w:val="20"/>
                <w:szCs w:val="20"/>
                <w:vertAlign w:val="superscript"/>
              </w:rPr>
              <w:t>th</w:t>
            </w:r>
            <w:r>
              <w:rPr>
                <w:rFonts w:ascii="Arial" w:eastAsia="Arial" w:hAnsi="Arial" w:cs="Arial"/>
                <w:b/>
                <w:color w:val="00B050"/>
                <w:sz w:val="20"/>
                <w:szCs w:val="20"/>
              </w:rPr>
              <w:t xml:space="preserve"> Form</w:t>
            </w:r>
          </w:p>
        </w:tc>
      </w:tr>
      <w:tr w:rsidR="00431647" w14:paraId="7886EB97" w14:textId="77777777">
        <w:trPr>
          <w:trHeight w:val="1018"/>
        </w:trPr>
        <w:tc>
          <w:tcPr>
            <w:tcW w:w="1080" w:type="dxa"/>
          </w:tcPr>
          <w:p w14:paraId="03AD8D0A" w14:textId="77777777" w:rsidR="00431647" w:rsidRDefault="00A92A32">
            <w:pPr>
              <w:jc w:val="center"/>
              <w:rPr>
                <w:rFonts w:ascii="Arial" w:eastAsia="Arial" w:hAnsi="Arial" w:cs="Arial"/>
                <w:b/>
                <w:sz w:val="20"/>
                <w:szCs w:val="20"/>
              </w:rPr>
            </w:pPr>
            <w:r>
              <w:rPr>
                <w:rFonts w:ascii="Arial" w:eastAsia="Arial" w:hAnsi="Arial" w:cs="Arial"/>
                <w:b/>
                <w:sz w:val="20"/>
                <w:szCs w:val="20"/>
              </w:rPr>
              <w:t>AUTUMN</w:t>
            </w:r>
          </w:p>
        </w:tc>
        <w:tc>
          <w:tcPr>
            <w:tcW w:w="1400" w:type="dxa"/>
          </w:tcPr>
          <w:p w14:paraId="34086E0F"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Body awareness (Part 1)</w:t>
            </w:r>
          </w:p>
          <w:p w14:paraId="4272FC7B" w14:textId="77777777" w:rsidR="00431647" w:rsidRDefault="00A92A32">
            <w:pPr>
              <w:rPr>
                <w:rFonts w:ascii="Arial" w:eastAsia="Arial" w:hAnsi="Arial" w:cs="Arial"/>
                <w:i/>
                <w:color w:val="7030A0"/>
                <w:sz w:val="20"/>
                <w:szCs w:val="20"/>
              </w:rPr>
            </w:pPr>
            <w:r>
              <w:rPr>
                <w:rFonts w:ascii="Arial" w:eastAsia="Arial" w:hAnsi="Arial" w:cs="Arial"/>
                <w:i/>
                <w:color w:val="7030A0"/>
                <w:sz w:val="20"/>
                <w:szCs w:val="20"/>
              </w:rPr>
              <w:t>(Changing adolescent body)</w:t>
            </w:r>
          </w:p>
          <w:p w14:paraId="504CDC04" w14:textId="77777777" w:rsidR="00431647" w:rsidRDefault="00A92A32">
            <w:pPr>
              <w:rPr>
                <w:rFonts w:ascii="Arial" w:eastAsia="Arial" w:hAnsi="Arial" w:cs="Arial"/>
                <w:i/>
                <w:sz w:val="20"/>
                <w:szCs w:val="20"/>
              </w:rPr>
            </w:pPr>
            <w:r>
              <w:rPr>
                <w:rFonts w:ascii="Arial" w:eastAsia="Arial" w:hAnsi="Arial" w:cs="Arial"/>
                <w:i/>
                <w:sz w:val="20"/>
                <w:szCs w:val="20"/>
              </w:rPr>
              <w:t>*Inc discrete coverage of FGM topic</w:t>
            </w:r>
          </w:p>
        </w:tc>
        <w:tc>
          <w:tcPr>
            <w:tcW w:w="1360" w:type="dxa"/>
          </w:tcPr>
          <w:p w14:paraId="2FA15D6C"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Staying safe</w:t>
            </w:r>
          </w:p>
          <w:p w14:paraId="5C89B526" w14:textId="77777777" w:rsidR="00431647" w:rsidRDefault="00A92A32">
            <w:pPr>
              <w:rPr>
                <w:rFonts w:ascii="Arial" w:eastAsia="Arial" w:hAnsi="Arial" w:cs="Arial"/>
                <w:i/>
                <w:color w:val="7030A0"/>
                <w:sz w:val="20"/>
                <w:szCs w:val="20"/>
              </w:rPr>
            </w:pPr>
            <w:r>
              <w:rPr>
                <w:rFonts w:ascii="Arial" w:eastAsia="Arial" w:hAnsi="Arial" w:cs="Arial"/>
                <w:i/>
                <w:color w:val="7030A0"/>
                <w:sz w:val="20"/>
                <w:szCs w:val="20"/>
              </w:rPr>
              <w:t>(Online and media)</w:t>
            </w:r>
          </w:p>
          <w:p w14:paraId="29F7667F" w14:textId="77777777" w:rsidR="00431647" w:rsidRDefault="00A92A32">
            <w:pPr>
              <w:rPr>
                <w:rFonts w:ascii="Arial" w:eastAsia="Arial" w:hAnsi="Arial" w:cs="Arial"/>
                <w:b/>
                <w:color w:val="FF0000"/>
                <w:sz w:val="20"/>
                <w:szCs w:val="20"/>
              </w:rPr>
            </w:pPr>
            <w:r>
              <w:rPr>
                <w:rFonts w:ascii="Arial" w:eastAsia="Arial" w:hAnsi="Arial" w:cs="Arial"/>
                <w:b/>
                <w:sz w:val="20"/>
                <w:szCs w:val="20"/>
              </w:rPr>
              <w:t xml:space="preserve">Inc. Extremism and prevent/ gangs/ trafficking. </w:t>
            </w:r>
            <w:r>
              <w:rPr>
                <w:rFonts w:ascii="Arial" w:eastAsia="Arial" w:hAnsi="Arial" w:cs="Arial"/>
                <w:b/>
                <w:color w:val="FF0000"/>
                <w:sz w:val="20"/>
                <w:szCs w:val="20"/>
              </w:rPr>
              <w:t xml:space="preserve"> </w:t>
            </w:r>
          </w:p>
        </w:tc>
        <w:tc>
          <w:tcPr>
            <w:tcW w:w="1320" w:type="dxa"/>
          </w:tcPr>
          <w:p w14:paraId="1323DB00"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Intro to contraception</w:t>
            </w:r>
          </w:p>
          <w:p w14:paraId="61953FB4" w14:textId="77777777" w:rsidR="00431647" w:rsidRDefault="00A92A32">
            <w:pPr>
              <w:rPr>
                <w:rFonts w:ascii="Arial" w:eastAsia="Arial" w:hAnsi="Arial" w:cs="Arial"/>
                <w:i/>
                <w:color w:val="7030A0"/>
                <w:sz w:val="20"/>
                <w:szCs w:val="20"/>
              </w:rPr>
            </w:pPr>
            <w:r>
              <w:rPr>
                <w:rFonts w:ascii="Arial" w:eastAsia="Arial" w:hAnsi="Arial" w:cs="Arial"/>
                <w:i/>
                <w:color w:val="7030A0"/>
                <w:sz w:val="20"/>
                <w:szCs w:val="20"/>
              </w:rPr>
              <w:t>(Health Prevention)</w:t>
            </w:r>
          </w:p>
          <w:p w14:paraId="35B9B8C7" w14:textId="77777777" w:rsidR="00431647" w:rsidRDefault="00431647">
            <w:pPr>
              <w:rPr>
                <w:rFonts w:ascii="Arial" w:eastAsia="Arial" w:hAnsi="Arial" w:cs="Arial"/>
                <w:b/>
                <w:color w:val="FF0000"/>
                <w:sz w:val="20"/>
                <w:szCs w:val="20"/>
              </w:rPr>
            </w:pPr>
          </w:p>
        </w:tc>
        <w:tc>
          <w:tcPr>
            <w:tcW w:w="1160" w:type="dxa"/>
          </w:tcPr>
          <w:p w14:paraId="30F282B6" w14:textId="77777777" w:rsidR="00431647" w:rsidRDefault="00A92A32">
            <w:pPr>
              <w:rPr>
                <w:rFonts w:ascii="Arial" w:eastAsia="Arial" w:hAnsi="Arial" w:cs="Arial"/>
                <w:b/>
                <w:color w:val="0000FF"/>
                <w:sz w:val="20"/>
                <w:szCs w:val="20"/>
              </w:rPr>
            </w:pPr>
            <w:r>
              <w:rPr>
                <w:rFonts w:ascii="Arial" w:eastAsia="Arial" w:hAnsi="Arial" w:cs="Arial"/>
                <w:b/>
                <w:color w:val="0000FF"/>
                <w:sz w:val="20"/>
                <w:szCs w:val="20"/>
              </w:rPr>
              <w:t>Sexual Health</w:t>
            </w:r>
          </w:p>
          <w:p w14:paraId="628D407B" w14:textId="77777777" w:rsidR="00431647" w:rsidRDefault="00A92A32">
            <w:pPr>
              <w:rPr>
                <w:rFonts w:ascii="Arial" w:eastAsia="Arial" w:hAnsi="Arial" w:cs="Arial"/>
                <w:i/>
                <w:color w:val="7030A0"/>
                <w:sz w:val="20"/>
                <w:szCs w:val="20"/>
              </w:rPr>
            </w:pPr>
            <w:r>
              <w:rPr>
                <w:rFonts w:ascii="Arial" w:eastAsia="Arial" w:hAnsi="Arial" w:cs="Arial"/>
                <w:i/>
                <w:color w:val="7030A0"/>
                <w:sz w:val="20"/>
                <w:szCs w:val="20"/>
              </w:rPr>
              <w:t>(Relationships and the law)</w:t>
            </w:r>
          </w:p>
          <w:p w14:paraId="5FEF89A5" w14:textId="77777777" w:rsidR="00431647" w:rsidRDefault="00431647">
            <w:pPr>
              <w:rPr>
                <w:rFonts w:ascii="Arial" w:eastAsia="Arial" w:hAnsi="Arial" w:cs="Arial"/>
                <w:b/>
                <w:color w:val="FFC000"/>
                <w:sz w:val="20"/>
                <w:szCs w:val="20"/>
              </w:rPr>
            </w:pPr>
          </w:p>
          <w:p w14:paraId="03806C6A" w14:textId="77777777" w:rsidR="00431647" w:rsidRDefault="00A92A32">
            <w:pPr>
              <w:rPr>
                <w:rFonts w:ascii="Arial" w:eastAsia="Arial" w:hAnsi="Arial" w:cs="Arial"/>
                <w:b/>
                <w:color w:val="FFC000"/>
                <w:sz w:val="20"/>
                <w:szCs w:val="20"/>
              </w:rPr>
            </w:pPr>
            <w:r>
              <w:rPr>
                <w:rFonts w:ascii="Arial" w:eastAsia="Arial" w:hAnsi="Arial" w:cs="Arial"/>
                <w:i/>
                <w:sz w:val="20"/>
                <w:szCs w:val="20"/>
              </w:rPr>
              <w:t>*Inc discrete coverage of FGM topic</w:t>
            </w:r>
          </w:p>
        </w:tc>
        <w:tc>
          <w:tcPr>
            <w:tcW w:w="1440" w:type="dxa"/>
          </w:tcPr>
          <w:p w14:paraId="70CBE071" w14:textId="77777777" w:rsidR="00431647" w:rsidRDefault="00A92A32">
            <w:pPr>
              <w:rPr>
                <w:rFonts w:ascii="Arial" w:eastAsia="Arial" w:hAnsi="Arial" w:cs="Arial"/>
                <w:b/>
                <w:color w:val="0000FF"/>
                <w:sz w:val="20"/>
                <w:szCs w:val="20"/>
              </w:rPr>
            </w:pPr>
            <w:r>
              <w:rPr>
                <w:rFonts w:ascii="Arial" w:eastAsia="Arial" w:hAnsi="Arial" w:cs="Arial"/>
                <w:b/>
                <w:color w:val="0000FF"/>
                <w:sz w:val="20"/>
                <w:szCs w:val="20"/>
              </w:rPr>
              <w:t>Hygiene</w:t>
            </w:r>
          </w:p>
          <w:p w14:paraId="586E4942" w14:textId="77777777" w:rsidR="00431647" w:rsidRDefault="00A92A32">
            <w:pPr>
              <w:rPr>
                <w:rFonts w:ascii="Arial" w:eastAsia="Arial" w:hAnsi="Arial" w:cs="Arial"/>
                <w:b/>
                <w:color w:val="FFC000"/>
                <w:sz w:val="20"/>
                <w:szCs w:val="20"/>
              </w:rPr>
            </w:pPr>
            <w:r>
              <w:rPr>
                <w:rFonts w:ascii="Arial" w:eastAsia="Arial" w:hAnsi="Arial" w:cs="Arial"/>
                <w:i/>
                <w:sz w:val="20"/>
                <w:szCs w:val="20"/>
              </w:rPr>
              <w:t>*Inc discrete coverage of FGM topic</w:t>
            </w:r>
          </w:p>
        </w:tc>
        <w:tc>
          <w:tcPr>
            <w:tcW w:w="1560" w:type="dxa"/>
          </w:tcPr>
          <w:p w14:paraId="19FD4CB5"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Thinking about relationships</w:t>
            </w:r>
          </w:p>
          <w:p w14:paraId="25748C87"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(inc families)</w:t>
            </w:r>
          </w:p>
          <w:p w14:paraId="033FE98B" w14:textId="77777777" w:rsidR="00431647" w:rsidRDefault="00A92A32">
            <w:pPr>
              <w:rPr>
                <w:rFonts w:ascii="Arial" w:eastAsia="Arial" w:hAnsi="Arial" w:cs="Arial"/>
                <w:b/>
                <w:color w:val="00B050"/>
                <w:sz w:val="20"/>
                <w:szCs w:val="20"/>
              </w:rPr>
            </w:pPr>
            <w:r>
              <w:rPr>
                <w:rFonts w:ascii="Arial" w:eastAsia="Arial" w:hAnsi="Arial" w:cs="Arial"/>
                <w:i/>
                <w:sz w:val="20"/>
                <w:szCs w:val="20"/>
              </w:rPr>
              <w:t>*Inc discrete coverage of FGM topic</w:t>
            </w:r>
            <w:r>
              <w:rPr>
                <w:rFonts w:ascii="Arial" w:eastAsia="Arial" w:hAnsi="Arial" w:cs="Arial"/>
                <w:b/>
                <w:color w:val="00B050"/>
                <w:sz w:val="20"/>
                <w:szCs w:val="20"/>
              </w:rPr>
              <w:t xml:space="preserve"> </w:t>
            </w:r>
          </w:p>
        </w:tc>
        <w:tc>
          <w:tcPr>
            <w:tcW w:w="1340" w:type="dxa"/>
          </w:tcPr>
          <w:p w14:paraId="45EF2C73"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Puberty</w:t>
            </w:r>
          </w:p>
          <w:p w14:paraId="0388FF0A" w14:textId="77777777" w:rsidR="00431647" w:rsidRDefault="00431647">
            <w:pPr>
              <w:rPr>
                <w:rFonts w:ascii="Arial" w:eastAsia="Arial" w:hAnsi="Arial" w:cs="Arial"/>
                <w:b/>
                <w:color w:val="00B050"/>
                <w:sz w:val="20"/>
                <w:szCs w:val="20"/>
              </w:rPr>
            </w:pPr>
          </w:p>
          <w:p w14:paraId="39ACE326"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Gender and sexual Orientation</w:t>
            </w:r>
          </w:p>
          <w:p w14:paraId="3892EB57" w14:textId="77777777" w:rsidR="00431647" w:rsidRDefault="00431647">
            <w:pPr>
              <w:rPr>
                <w:rFonts w:ascii="Arial" w:eastAsia="Arial" w:hAnsi="Arial" w:cs="Arial"/>
                <w:b/>
                <w:color w:val="00B050"/>
                <w:sz w:val="20"/>
                <w:szCs w:val="20"/>
              </w:rPr>
            </w:pPr>
          </w:p>
        </w:tc>
        <w:tc>
          <w:tcPr>
            <w:tcW w:w="1780" w:type="dxa"/>
          </w:tcPr>
          <w:p w14:paraId="775B4DD5"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Sex, behaviour and the law</w:t>
            </w:r>
          </w:p>
          <w:p w14:paraId="04C5CD6F" w14:textId="77777777" w:rsidR="00431647" w:rsidRDefault="00431647">
            <w:pPr>
              <w:rPr>
                <w:rFonts w:ascii="Arial" w:eastAsia="Arial" w:hAnsi="Arial" w:cs="Arial"/>
                <w:b/>
                <w:color w:val="00B050"/>
                <w:sz w:val="20"/>
                <w:szCs w:val="20"/>
              </w:rPr>
            </w:pPr>
          </w:p>
          <w:p w14:paraId="3366C1EA"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Relationships</w:t>
            </w:r>
          </w:p>
          <w:p w14:paraId="0829F664"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LGBTQ</w:t>
            </w:r>
          </w:p>
          <w:p w14:paraId="4CDE1FA3" w14:textId="77777777" w:rsidR="00431647" w:rsidRDefault="00A92A32">
            <w:pPr>
              <w:rPr>
                <w:rFonts w:ascii="Arial" w:eastAsia="Arial" w:hAnsi="Arial" w:cs="Arial"/>
                <w:b/>
                <w:color w:val="00B050"/>
                <w:sz w:val="20"/>
                <w:szCs w:val="20"/>
              </w:rPr>
            </w:pPr>
            <w:r>
              <w:rPr>
                <w:rFonts w:ascii="Arial" w:eastAsia="Arial" w:hAnsi="Arial" w:cs="Arial"/>
                <w:i/>
                <w:color w:val="7030A0"/>
                <w:sz w:val="20"/>
                <w:szCs w:val="20"/>
              </w:rPr>
              <w:t>(Respectful relationships inc friendships)</w:t>
            </w:r>
          </w:p>
          <w:p w14:paraId="00708ABC" w14:textId="77777777" w:rsidR="00431647" w:rsidRDefault="00A92A32">
            <w:pPr>
              <w:rPr>
                <w:rFonts w:ascii="Arial" w:eastAsia="Arial" w:hAnsi="Arial" w:cs="Arial"/>
                <w:sz w:val="20"/>
                <w:szCs w:val="20"/>
              </w:rPr>
            </w:pPr>
            <w:r>
              <w:rPr>
                <w:rFonts w:ascii="Arial" w:eastAsia="Arial" w:hAnsi="Arial" w:cs="Arial"/>
                <w:sz w:val="20"/>
                <w:szCs w:val="20"/>
              </w:rPr>
              <w:t>*Inc. Domestic abuse</w:t>
            </w:r>
          </w:p>
        </w:tc>
      </w:tr>
      <w:tr w:rsidR="00431647" w14:paraId="5FD2E8E7" w14:textId="77777777">
        <w:trPr>
          <w:trHeight w:val="2107"/>
        </w:trPr>
        <w:tc>
          <w:tcPr>
            <w:tcW w:w="1080" w:type="dxa"/>
          </w:tcPr>
          <w:p w14:paraId="6B0900E1" w14:textId="77777777" w:rsidR="00431647" w:rsidRDefault="00A92A32">
            <w:pPr>
              <w:jc w:val="center"/>
              <w:rPr>
                <w:rFonts w:ascii="Arial" w:eastAsia="Arial" w:hAnsi="Arial" w:cs="Arial"/>
                <w:b/>
                <w:sz w:val="20"/>
                <w:szCs w:val="20"/>
              </w:rPr>
            </w:pPr>
            <w:r>
              <w:rPr>
                <w:rFonts w:ascii="Arial" w:eastAsia="Arial" w:hAnsi="Arial" w:cs="Arial"/>
                <w:b/>
                <w:sz w:val="20"/>
                <w:szCs w:val="20"/>
              </w:rPr>
              <w:t>SPRING</w:t>
            </w:r>
          </w:p>
        </w:tc>
        <w:tc>
          <w:tcPr>
            <w:tcW w:w="1400" w:type="dxa"/>
          </w:tcPr>
          <w:p w14:paraId="5373BB3D"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Hygiene</w:t>
            </w:r>
          </w:p>
          <w:p w14:paraId="19E2E49C" w14:textId="77777777" w:rsidR="00431647" w:rsidRDefault="00A92A32">
            <w:pPr>
              <w:rPr>
                <w:rFonts w:ascii="Arial" w:eastAsia="Arial" w:hAnsi="Arial" w:cs="Arial"/>
                <w:b/>
                <w:color w:val="FF0000"/>
                <w:sz w:val="20"/>
                <w:szCs w:val="20"/>
              </w:rPr>
            </w:pPr>
            <w:r>
              <w:rPr>
                <w:rFonts w:ascii="Arial" w:eastAsia="Arial" w:hAnsi="Arial" w:cs="Arial"/>
                <w:i/>
                <w:sz w:val="20"/>
                <w:szCs w:val="20"/>
              </w:rPr>
              <w:t>*Inc discrete coverage of breast ironing.</w:t>
            </w:r>
          </w:p>
        </w:tc>
        <w:tc>
          <w:tcPr>
            <w:tcW w:w="1360" w:type="dxa"/>
          </w:tcPr>
          <w:p w14:paraId="3068F928"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Family differences / relationship</w:t>
            </w:r>
          </w:p>
          <w:p w14:paraId="462B4E1F"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LGBTQ</w:t>
            </w:r>
          </w:p>
          <w:p w14:paraId="0660C5E5" w14:textId="77777777" w:rsidR="00431647" w:rsidRDefault="00A92A32">
            <w:pPr>
              <w:rPr>
                <w:rFonts w:ascii="Arial" w:eastAsia="Arial" w:hAnsi="Arial" w:cs="Arial"/>
                <w:b/>
                <w:color w:val="FF0000"/>
                <w:sz w:val="20"/>
                <w:szCs w:val="20"/>
              </w:rPr>
            </w:pPr>
            <w:r>
              <w:rPr>
                <w:rFonts w:ascii="Arial" w:eastAsia="Arial" w:hAnsi="Arial" w:cs="Arial"/>
                <w:sz w:val="20"/>
                <w:szCs w:val="20"/>
              </w:rPr>
              <w:t>*Inc. Domestic abuse</w:t>
            </w:r>
          </w:p>
        </w:tc>
        <w:tc>
          <w:tcPr>
            <w:tcW w:w="1320" w:type="dxa"/>
          </w:tcPr>
          <w:p w14:paraId="4994925F"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Social pressures</w:t>
            </w:r>
          </w:p>
          <w:p w14:paraId="63C0187B" w14:textId="77777777" w:rsidR="00431647" w:rsidRDefault="00A92A32">
            <w:pPr>
              <w:rPr>
                <w:rFonts w:ascii="Arial" w:eastAsia="Arial" w:hAnsi="Arial" w:cs="Arial"/>
                <w:i/>
                <w:sz w:val="20"/>
                <w:szCs w:val="20"/>
              </w:rPr>
            </w:pPr>
            <w:r>
              <w:rPr>
                <w:rFonts w:ascii="Arial" w:eastAsia="Arial" w:hAnsi="Arial" w:cs="Arial"/>
                <w:i/>
                <w:color w:val="7030A0"/>
                <w:sz w:val="20"/>
                <w:szCs w:val="20"/>
              </w:rPr>
              <w:t>(Drugs awareness)</w:t>
            </w:r>
          </w:p>
          <w:p w14:paraId="5B781BF2" w14:textId="77777777" w:rsidR="00431647" w:rsidRDefault="00431647">
            <w:pPr>
              <w:rPr>
                <w:rFonts w:ascii="Arial" w:eastAsia="Arial" w:hAnsi="Arial" w:cs="Arial"/>
                <w:b/>
                <w:color w:val="FF0000"/>
                <w:sz w:val="20"/>
                <w:szCs w:val="20"/>
              </w:rPr>
            </w:pPr>
          </w:p>
          <w:p w14:paraId="29D4F705" w14:textId="77777777" w:rsidR="00431647" w:rsidRDefault="00A92A32">
            <w:pPr>
              <w:rPr>
                <w:rFonts w:ascii="Arial" w:eastAsia="Arial" w:hAnsi="Arial" w:cs="Arial"/>
                <w:color w:val="FF0000"/>
                <w:sz w:val="20"/>
                <w:szCs w:val="20"/>
              </w:rPr>
            </w:pPr>
            <w:r>
              <w:rPr>
                <w:rFonts w:ascii="Arial" w:eastAsia="Arial" w:hAnsi="Arial" w:cs="Arial"/>
                <w:sz w:val="20"/>
                <w:szCs w:val="20"/>
              </w:rPr>
              <w:t xml:space="preserve">*Mental Health Awareness </w:t>
            </w:r>
          </w:p>
        </w:tc>
        <w:tc>
          <w:tcPr>
            <w:tcW w:w="1160" w:type="dxa"/>
          </w:tcPr>
          <w:p w14:paraId="6A154811" w14:textId="77777777" w:rsidR="00431647" w:rsidRDefault="00A92A32">
            <w:pPr>
              <w:rPr>
                <w:rFonts w:ascii="Arial" w:eastAsia="Arial" w:hAnsi="Arial" w:cs="Arial"/>
                <w:b/>
                <w:color w:val="0000FF"/>
                <w:sz w:val="20"/>
                <w:szCs w:val="20"/>
              </w:rPr>
            </w:pPr>
            <w:r>
              <w:rPr>
                <w:rFonts w:ascii="Arial" w:eastAsia="Arial" w:hAnsi="Arial" w:cs="Arial"/>
                <w:b/>
                <w:color w:val="0000FF"/>
                <w:sz w:val="20"/>
                <w:szCs w:val="20"/>
              </w:rPr>
              <w:t>STIs</w:t>
            </w:r>
          </w:p>
          <w:p w14:paraId="4D7A986E" w14:textId="77777777" w:rsidR="00431647" w:rsidRDefault="00A92A32">
            <w:pPr>
              <w:rPr>
                <w:rFonts w:ascii="Arial" w:eastAsia="Arial" w:hAnsi="Arial" w:cs="Arial"/>
                <w:i/>
                <w:color w:val="7030A0"/>
                <w:sz w:val="20"/>
                <w:szCs w:val="20"/>
              </w:rPr>
            </w:pPr>
            <w:r>
              <w:rPr>
                <w:rFonts w:ascii="Arial" w:eastAsia="Arial" w:hAnsi="Arial" w:cs="Arial"/>
                <w:i/>
                <w:color w:val="7030A0"/>
                <w:sz w:val="20"/>
                <w:szCs w:val="20"/>
              </w:rPr>
              <w:t>(Being safe)</w:t>
            </w:r>
          </w:p>
          <w:p w14:paraId="73368F25" w14:textId="77777777" w:rsidR="00431647" w:rsidRDefault="00431647">
            <w:pPr>
              <w:rPr>
                <w:rFonts w:ascii="Arial" w:eastAsia="Arial" w:hAnsi="Arial" w:cs="Arial"/>
                <w:b/>
                <w:color w:val="FFC000"/>
                <w:sz w:val="20"/>
                <w:szCs w:val="20"/>
              </w:rPr>
            </w:pPr>
          </w:p>
          <w:p w14:paraId="0F1E80D2" w14:textId="77777777" w:rsidR="00431647" w:rsidRDefault="00A92A32">
            <w:pPr>
              <w:rPr>
                <w:rFonts w:ascii="Arial" w:eastAsia="Arial" w:hAnsi="Arial" w:cs="Arial"/>
                <w:b/>
                <w:color w:val="FFC000"/>
                <w:sz w:val="20"/>
                <w:szCs w:val="20"/>
              </w:rPr>
            </w:pPr>
            <w:r>
              <w:rPr>
                <w:rFonts w:ascii="Arial" w:eastAsia="Arial" w:hAnsi="Arial" w:cs="Arial"/>
                <w:i/>
                <w:sz w:val="20"/>
                <w:szCs w:val="20"/>
              </w:rPr>
              <w:t>*Inc discrete coverage of breast ironing.</w:t>
            </w:r>
          </w:p>
        </w:tc>
        <w:tc>
          <w:tcPr>
            <w:tcW w:w="1440" w:type="dxa"/>
          </w:tcPr>
          <w:p w14:paraId="2040ADDD" w14:textId="77777777" w:rsidR="00431647" w:rsidRDefault="00A92A32">
            <w:pPr>
              <w:rPr>
                <w:rFonts w:ascii="Arial" w:eastAsia="Arial" w:hAnsi="Arial" w:cs="Arial"/>
                <w:b/>
                <w:color w:val="0000FF"/>
                <w:sz w:val="20"/>
                <w:szCs w:val="20"/>
              </w:rPr>
            </w:pPr>
            <w:r>
              <w:rPr>
                <w:rFonts w:ascii="Arial" w:eastAsia="Arial" w:hAnsi="Arial" w:cs="Arial"/>
                <w:b/>
                <w:color w:val="0000FF"/>
                <w:sz w:val="20"/>
                <w:szCs w:val="20"/>
              </w:rPr>
              <w:t>Contraception</w:t>
            </w:r>
          </w:p>
          <w:p w14:paraId="6C5ACC40" w14:textId="77777777" w:rsidR="00431647" w:rsidRDefault="00A92A32">
            <w:pPr>
              <w:rPr>
                <w:rFonts w:ascii="Arial" w:eastAsia="Arial" w:hAnsi="Arial" w:cs="Arial"/>
                <w:sz w:val="20"/>
                <w:szCs w:val="20"/>
              </w:rPr>
            </w:pPr>
            <w:r>
              <w:rPr>
                <w:rFonts w:ascii="Arial" w:eastAsia="Arial" w:hAnsi="Arial" w:cs="Arial"/>
                <w:i/>
                <w:sz w:val="20"/>
                <w:szCs w:val="20"/>
              </w:rPr>
              <w:t>*Inc discrete coverage of breast ironing.</w:t>
            </w:r>
          </w:p>
          <w:p w14:paraId="725AB2B3" w14:textId="77777777" w:rsidR="00431647" w:rsidRDefault="00431647">
            <w:pPr>
              <w:ind w:firstLine="720"/>
              <w:rPr>
                <w:rFonts w:ascii="Arial" w:eastAsia="Arial" w:hAnsi="Arial" w:cs="Arial"/>
                <w:sz w:val="20"/>
                <w:szCs w:val="20"/>
              </w:rPr>
            </w:pPr>
          </w:p>
        </w:tc>
        <w:tc>
          <w:tcPr>
            <w:tcW w:w="1560" w:type="dxa"/>
          </w:tcPr>
          <w:p w14:paraId="1C867C2F"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Good Friendships</w:t>
            </w:r>
          </w:p>
          <w:p w14:paraId="6E56D3FD"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Bad Friendships</w:t>
            </w:r>
          </w:p>
          <w:p w14:paraId="140F849A" w14:textId="77777777" w:rsidR="00431647" w:rsidRDefault="00431647">
            <w:pPr>
              <w:rPr>
                <w:rFonts w:ascii="Arial" w:eastAsia="Arial" w:hAnsi="Arial" w:cs="Arial"/>
                <w:b/>
                <w:color w:val="00B050"/>
                <w:sz w:val="20"/>
                <w:szCs w:val="20"/>
              </w:rPr>
            </w:pPr>
          </w:p>
          <w:p w14:paraId="325ECCCE" w14:textId="77777777" w:rsidR="00431647" w:rsidRDefault="00A92A32">
            <w:pPr>
              <w:rPr>
                <w:rFonts w:ascii="Arial" w:eastAsia="Arial" w:hAnsi="Arial" w:cs="Arial"/>
                <w:b/>
                <w:sz w:val="20"/>
                <w:szCs w:val="20"/>
              </w:rPr>
            </w:pPr>
            <w:r>
              <w:rPr>
                <w:rFonts w:ascii="Arial" w:eastAsia="Arial" w:hAnsi="Arial" w:cs="Arial"/>
                <w:b/>
                <w:sz w:val="20"/>
                <w:szCs w:val="20"/>
              </w:rPr>
              <w:t>Exploitation</w:t>
            </w:r>
          </w:p>
          <w:p w14:paraId="79E3D1E6" w14:textId="77777777" w:rsidR="00431647" w:rsidRDefault="00A92A32">
            <w:pPr>
              <w:rPr>
                <w:rFonts w:ascii="Arial" w:eastAsia="Arial" w:hAnsi="Arial" w:cs="Arial"/>
                <w:b/>
                <w:sz w:val="20"/>
                <w:szCs w:val="20"/>
              </w:rPr>
            </w:pPr>
            <w:r>
              <w:rPr>
                <w:rFonts w:ascii="Arial" w:eastAsia="Arial" w:hAnsi="Arial" w:cs="Arial"/>
                <w:b/>
                <w:sz w:val="20"/>
                <w:szCs w:val="20"/>
              </w:rPr>
              <w:t>knife crime</w:t>
            </w:r>
          </w:p>
          <w:p w14:paraId="33F8674E" w14:textId="77777777" w:rsidR="00431647" w:rsidRDefault="00431647">
            <w:pPr>
              <w:rPr>
                <w:rFonts w:ascii="Arial" w:eastAsia="Arial" w:hAnsi="Arial" w:cs="Arial"/>
                <w:b/>
                <w:sz w:val="20"/>
                <w:szCs w:val="20"/>
              </w:rPr>
            </w:pPr>
          </w:p>
        </w:tc>
        <w:tc>
          <w:tcPr>
            <w:tcW w:w="1340" w:type="dxa"/>
          </w:tcPr>
          <w:p w14:paraId="5B9FF3D3"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Attraction, focus or arousal and masturbation</w:t>
            </w:r>
          </w:p>
          <w:p w14:paraId="2259D359" w14:textId="77777777" w:rsidR="00431647" w:rsidRDefault="00431647">
            <w:pPr>
              <w:rPr>
                <w:rFonts w:ascii="Arial" w:eastAsia="Arial" w:hAnsi="Arial" w:cs="Arial"/>
                <w:b/>
                <w:color w:val="00B050"/>
                <w:sz w:val="20"/>
                <w:szCs w:val="20"/>
              </w:rPr>
            </w:pPr>
          </w:p>
          <w:p w14:paraId="6B0DD42C"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Hygiene</w:t>
            </w:r>
          </w:p>
          <w:p w14:paraId="0C9189D5" w14:textId="77777777" w:rsidR="00431647" w:rsidRDefault="00A92A32">
            <w:pPr>
              <w:rPr>
                <w:rFonts w:ascii="Arial" w:eastAsia="Arial" w:hAnsi="Arial" w:cs="Arial"/>
                <w:b/>
                <w:color w:val="00B050"/>
                <w:sz w:val="20"/>
                <w:szCs w:val="20"/>
              </w:rPr>
            </w:pPr>
            <w:r>
              <w:rPr>
                <w:rFonts w:ascii="Arial" w:eastAsia="Arial" w:hAnsi="Arial" w:cs="Arial"/>
                <w:i/>
                <w:sz w:val="20"/>
                <w:szCs w:val="20"/>
              </w:rPr>
              <w:t>*Inc discrete coverage of FGM topic</w:t>
            </w:r>
          </w:p>
        </w:tc>
        <w:tc>
          <w:tcPr>
            <w:tcW w:w="1780" w:type="dxa"/>
          </w:tcPr>
          <w:p w14:paraId="46616EF2"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Healthy wellbeing, good relationships and cyber safety</w:t>
            </w:r>
          </w:p>
          <w:p w14:paraId="22EA0718" w14:textId="77777777" w:rsidR="00431647" w:rsidRDefault="00431647">
            <w:pPr>
              <w:rPr>
                <w:rFonts w:ascii="Arial" w:eastAsia="Arial" w:hAnsi="Arial" w:cs="Arial"/>
                <w:b/>
                <w:color w:val="00B050"/>
                <w:sz w:val="20"/>
                <w:szCs w:val="20"/>
              </w:rPr>
            </w:pPr>
          </w:p>
          <w:p w14:paraId="071EDAA5"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Negotiation / saying no</w:t>
            </w:r>
          </w:p>
          <w:p w14:paraId="45B6A4E3" w14:textId="77777777" w:rsidR="00431647" w:rsidRDefault="00A92A32">
            <w:pPr>
              <w:rPr>
                <w:rFonts w:ascii="Arial" w:eastAsia="Arial" w:hAnsi="Arial" w:cs="Arial"/>
                <w:b/>
                <w:color w:val="00B050"/>
                <w:sz w:val="20"/>
                <w:szCs w:val="20"/>
              </w:rPr>
            </w:pPr>
            <w:r>
              <w:rPr>
                <w:rFonts w:ascii="Arial" w:eastAsia="Arial" w:hAnsi="Arial" w:cs="Arial"/>
                <w:i/>
                <w:color w:val="7030A0"/>
                <w:sz w:val="20"/>
                <w:szCs w:val="20"/>
              </w:rPr>
              <w:t>(Drugs awareness)</w:t>
            </w:r>
          </w:p>
          <w:p w14:paraId="0AE0741B" w14:textId="77777777" w:rsidR="00431647" w:rsidRDefault="00A92A32">
            <w:pPr>
              <w:rPr>
                <w:rFonts w:ascii="Arial" w:eastAsia="Arial" w:hAnsi="Arial" w:cs="Arial"/>
                <w:b/>
                <w:color w:val="00B050"/>
                <w:sz w:val="20"/>
                <w:szCs w:val="20"/>
              </w:rPr>
            </w:pPr>
            <w:r>
              <w:rPr>
                <w:rFonts w:ascii="Arial" w:eastAsia="Arial" w:hAnsi="Arial" w:cs="Arial"/>
                <w:i/>
                <w:sz w:val="20"/>
                <w:szCs w:val="20"/>
              </w:rPr>
              <w:t>*Inc discrete coverage of FGM topic</w:t>
            </w:r>
          </w:p>
        </w:tc>
      </w:tr>
      <w:tr w:rsidR="00431647" w14:paraId="208C69E3" w14:textId="77777777">
        <w:trPr>
          <w:trHeight w:val="1034"/>
        </w:trPr>
        <w:tc>
          <w:tcPr>
            <w:tcW w:w="1080" w:type="dxa"/>
          </w:tcPr>
          <w:p w14:paraId="393DCF7E" w14:textId="77777777" w:rsidR="00431647" w:rsidRDefault="00A92A32">
            <w:pPr>
              <w:jc w:val="center"/>
              <w:rPr>
                <w:rFonts w:ascii="Arial" w:eastAsia="Arial" w:hAnsi="Arial" w:cs="Arial"/>
                <w:b/>
                <w:sz w:val="20"/>
                <w:szCs w:val="20"/>
              </w:rPr>
            </w:pPr>
            <w:r>
              <w:rPr>
                <w:rFonts w:ascii="Arial" w:eastAsia="Arial" w:hAnsi="Arial" w:cs="Arial"/>
                <w:b/>
                <w:sz w:val="20"/>
                <w:szCs w:val="20"/>
              </w:rPr>
              <w:t>SUMMER</w:t>
            </w:r>
          </w:p>
        </w:tc>
        <w:tc>
          <w:tcPr>
            <w:tcW w:w="1400" w:type="dxa"/>
          </w:tcPr>
          <w:p w14:paraId="134DEBFE"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Public /private</w:t>
            </w:r>
          </w:p>
          <w:p w14:paraId="2F63333C" w14:textId="77777777" w:rsidR="00431647" w:rsidRDefault="00431647">
            <w:pPr>
              <w:rPr>
                <w:rFonts w:ascii="Arial" w:eastAsia="Arial" w:hAnsi="Arial" w:cs="Arial"/>
                <w:b/>
                <w:color w:val="FF0000"/>
                <w:sz w:val="20"/>
                <w:szCs w:val="20"/>
              </w:rPr>
            </w:pPr>
          </w:p>
          <w:p w14:paraId="0BB154F9"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 xml:space="preserve">Relationships </w:t>
            </w:r>
          </w:p>
        </w:tc>
        <w:tc>
          <w:tcPr>
            <w:tcW w:w="1360" w:type="dxa"/>
          </w:tcPr>
          <w:p w14:paraId="2D159592"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Puberty</w:t>
            </w:r>
          </w:p>
          <w:p w14:paraId="3017D5F6" w14:textId="77777777" w:rsidR="00431647" w:rsidRDefault="00A92A32">
            <w:pPr>
              <w:rPr>
                <w:rFonts w:ascii="Arial" w:eastAsia="Arial" w:hAnsi="Arial" w:cs="Arial"/>
                <w:b/>
                <w:color w:val="FF0000"/>
                <w:sz w:val="20"/>
                <w:szCs w:val="20"/>
              </w:rPr>
            </w:pPr>
            <w:r>
              <w:rPr>
                <w:rFonts w:ascii="Arial" w:eastAsia="Arial" w:hAnsi="Arial" w:cs="Arial"/>
                <w:i/>
                <w:sz w:val="20"/>
                <w:szCs w:val="20"/>
              </w:rPr>
              <w:t>*Inc discrete coverage of FGM topic</w:t>
            </w:r>
          </w:p>
        </w:tc>
        <w:tc>
          <w:tcPr>
            <w:tcW w:w="1320" w:type="dxa"/>
          </w:tcPr>
          <w:p w14:paraId="1D7802A1"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Body image / bullying</w:t>
            </w:r>
          </w:p>
          <w:p w14:paraId="2009A02D" w14:textId="77777777" w:rsidR="00431647" w:rsidRDefault="00A92A32">
            <w:pPr>
              <w:rPr>
                <w:rFonts w:ascii="Arial" w:eastAsia="Arial" w:hAnsi="Arial" w:cs="Arial"/>
                <w:b/>
                <w:color w:val="FF0000"/>
                <w:sz w:val="20"/>
                <w:szCs w:val="20"/>
              </w:rPr>
            </w:pPr>
            <w:r>
              <w:rPr>
                <w:rFonts w:ascii="Arial" w:eastAsia="Arial" w:hAnsi="Arial" w:cs="Arial"/>
                <w:b/>
                <w:color w:val="FF0000"/>
                <w:sz w:val="20"/>
                <w:szCs w:val="20"/>
              </w:rPr>
              <w:t>LGBTQ</w:t>
            </w:r>
          </w:p>
          <w:p w14:paraId="2C528EFA" w14:textId="77777777" w:rsidR="00431647" w:rsidRDefault="00A92A32">
            <w:pPr>
              <w:rPr>
                <w:rFonts w:ascii="Arial" w:eastAsia="Arial" w:hAnsi="Arial" w:cs="Arial"/>
                <w:i/>
                <w:sz w:val="20"/>
                <w:szCs w:val="20"/>
              </w:rPr>
            </w:pPr>
            <w:r>
              <w:rPr>
                <w:rFonts w:ascii="Arial" w:eastAsia="Arial" w:hAnsi="Arial" w:cs="Arial"/>
                <w:i/>
                <w:color w:val="7030A0"/>
                <w:sz w:val="20"/>
                <w:szCs w:val="20"/>
              </w:rPr>
              <w:t>(Changing adolescent body)</w:t>
            </w:r>
          </w:p>
          <w:p w14:paraId="7643E23C" w14:textId="77777777" w:rsidR="00431647" w:rsidRDefault="00A92A32">
            <w:pPr>
              <w:rPr>
                <w:rFonts w:ascii="Arial" w:eastAsia="Arial" w:hAnsi="Arial" w:cs="Arial"/>
                <w:b/>
                <w:color w:val="FF0000"/>
                <w:sz w:val="20"/>
                <w:szCs w:val="20"/>
              </w:rPr>
            </w:pPr>
            <w:r>
              <w:rPr>
                <w:rFonts w:ascii="Arial" w:eastAsia="Arial" w:hAnsi="Arial" w:cs="Arial"/>
                <w:i/>
                <w:sz w:val="20"/>
                <w:szCs w:val="20"/>
              </w:rPr>
              <w:t>*Inc discrete coverage of FGM topic</w:t>
            </w:r>
          </w:p>
        </w:tc>
        <w:tc>
          <w:tcPr>
            <w:tcW w:w="1160" w:type="dxa"/>
          </w:tcPr>
          <w:p w14:paraId="254B1AB3" w14:textId="77777777" w:rsidR="00431647" w:rsidRDefault="00A92A32">
            <w:pPr>
              <w:rPr>
                <w:rFonts w:ascii="Arial" w:eastAsia="Arial" w:hAnsi="Arial" w:cs="Arial"/>
                <w:b/>
                <w:color w:val="0000FF"/>
                <w:sz w:val="20"/>
                <w:szCs w:val="20"/>
              </w:rPr>
            </w:pPr>
            <w:r>
              <w:rPr>
                <w:rFonts w:ascii="Arial" w:eastAsia="Arial" w:hAnsi="Arial" w:cs="Arial"/>
                <w:b/>
                <w:color w:val="0000FF"/>
                <w:sz w:val="20"/>
                <w:szCs w:val="20"/>
              </w:rPr>
              <w:t>Sexual diversity / bullying</w:t>
            </w:r>
          </w:p>
          <w:p w14:paraId="4D4C0517" w14:textId="77777777" w:rsidR="00431647" w:rsidRDefault="00A92A32">
            <w:pPr>
              <w:rPr>
                <w:rFonts w:ascii="Arial" w:eastAsia="Arial" w:hAnsi="Arial" w:cs="Arial"/>
                <w:b/>
                <w:color w:val="0000FF"/>
                <w:sz w:val="20"/>
                <w:szCs w:val="20"/>
              </w:rPr>
            </w:pPr>
            <w:r>
              <w:rPr>
                <w:rFonts w:ascii="Arial" w:eastAsia="Arial" w:hAnsi="Arial" w:cs="Arial"/>
                <w:b/>
                <w:color w:val="0000FF"/>
                <w:sz w:val="20"/>
                <w:szCs w:val="20"/>
              </w:rPr>
              <w:t>LGBTQ</w:t>
            </w:r>
          </w:p>
          <w:p w14:paraId="786C28CE" w14:textId="77777777" w:rsidR="00431647" w:rsidRDefault="00431647">
            <w:pPr>
              <w:rPr>
                <w:rFonts w:ascii="Arial" w:eastAsia="Arial" w:hAnsi="Arial" w:cs="Arial"/>
                <w:b/>
                <w:color w:val="FFC000"/>
                <w:sz w:val="20"/>
                <w:szCs w:val="20"/>
              </w:rPr>
            </w:pPr>
          </w:p>
          <w:p w14:paraId="686664CA" w14:textId="77777777" w:rsidR="00431647" w:rsidRDefault="00A92A32">
            <w:pPr>
              <w:rPr>
                <w:rFonts w:ascii="Arial" w:eastAsia="Arial" w:hAnsi="Arial" w:cs="Arial"/>
                <w:b/>
                <w:sz w:val="20"/>
                <w:szCs w:val="20"/>
              </w:rPr>
            </w:pPr>
            <w:r>
              <w:rPr>
                <w:rFonts w:ascii="Arial" w:eastAsia="Arial" w:hAnsi="Arial" w:cs="Arial"/>
                <w:b/>
                <w:sz w:val="20"/>
                <w:szCs w:val="20"/>
              </w:rPr>
              <w:t>Sexual harassment</w:t>
            </w:r>
          </w:p>
          <w:p w14:paraId="3B358043" w14:textId="77777777" w:rsidR="00431647" w:rsidRDefault="00431647">
            <w:pPr>
              <w:rPr>
                <w:rFonts w:ascii="Arial" w:eastAsia="Arial" w:hAnsi="Arial" w:cs="Arial"/>
                <w:b/>
                <w:sz w:val="20"/>
                <w:szCs w:val="20"/>
              </w:rPr>
            </w:pPr>
          </w:p>
        </w:tc>
        <w:tc>
          <w:tcPr>
            <w:tcW w:w="1440" w:type="dxa"/>
          </w:tcPr>
          <w:p w14:paraId="0E864CE1" w14:textId="77777777" w:rsidR="00431647" w:rsidRDefault="00A92A32">
            <w:pPr>
              <w:rPr>
                <w:rFonts w:ascii="Arial" w:eastAsia="Arial" w:hAnsi="Arial" w:cs="Arial"/>
                <w:b/>
                <w:color w:val="0000FF"/>
                <w:sz w:val="20"/>
                <w:szCs w:val="20"/>
              </w:rPr>
            </w:pPr>
            <w:r>
              <w:rPr>
                <w:rFonts w:ascii="Arial" w:eastAsia="Arial" w:hAnsi="Arial" w:cs="Arial"/>
                <w:b/>
                <w:color w:val="0000FF"/>
                <w:sz w:val="20"/>
                <w:szCs w:val="20"/>
              </w:rPr>
              <w:t>Parenting responsibilities</w:t>
            </w:r>
          </w:p>
        </w:tc>
        <w:tc>
          <w:tcPr>
            <w:tcW w:w="1560" w:type="dxa"/>
          </w:tcPr>
          <w:p w14:paraId="5140129A"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Puberty</w:t>
            </w:r>
          </w:p>
          <w:p w14:paraId="221686FF"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National services</w:t>
            </w:r>
          </w:p>
          <w:p w14:paraId="5545B170" w14:textId="77777777" w:rsidR="00431647" w:rsidRDefault="00A92A32">
            <w:pPr>
              <w:rPr>
                <w:rFonts w:ascii="Arial" w:eastAsia="Arial" w:hAnsi="Arial" w:cs="Arial"/>
                <w:b/>
                <w:sz w:val="20"/>
                <w:szCs w:val="20"/>
              </w:rPr>
            </w:pPr>
            <w:r>
              <w:rPr>
                <w:rFonts w:ascii="Arial" w:eastAsia="Arial" w:hAnsi="Arial" w:cs="Arial"/>
                <w:b/>
                <w:sz w:val="20"/>
                <w:szCs w:val="20"/>
              </w:rPr>
              <w:t>Online safety</w:t>
            </w:r>
          </w:p>
          <w:p w14:paraId="6DB4F67E" w14:textId="77777777" w:rsidR="00431647" w:rsidRDefault="00A92A32">
            <w:pPr>
              <w:rPr>
                <w:rFonts w:ascii="Arial" w:eastAsia="Arial" w:hAnsi="Arial" w:cs="Arial"/>
                <w:b/>
                <w:sz w:val="20"/>
                <w:szCs w:val="20"/>
              </w:rPr>
            </w:pPr>
            <w:r>
              <w:rPr>
                <w:rFonts w:ascii="Arial" w:eastAsia="Arial" w:hAnsi="Arial" w:cs="Arial"/>
                <w:b/>
                <w:sz w:val="20"/>
                <w:szCs w:val="20"/>
              </w:rPr>
              <w:t>NSPCC “speak out and stay safe programme”</w:t>
            </w:r>
          </w:p>
          <w:p w14:paraId="526133B0" w14:textId="77777777" w:rsidR="00431647" w:rsidRDefault="00A92A32">
            <w:pPr>
              <w:rPr>
                <w:rFonts w:ascii="Arial" w:eastAsia="Arial" w:hAnsi="Arial" w:cs="Arial"/>
                <w:b/>
                <w:sz w:val="20"/>
                <w:szCs w:val="20"/>
              </w:rPr>
            </w:pPr>
            <w:hyperlink r:id="rId31">
              <w:r>
                <w:rPr>
                  <w:rFonts w:ascii="Arial" w:eastAsia="Arial" w:hAnsi="Arial" w:cs="Arial"/>
                  <w:b/>
                  <w:color w:val="00336F"/>
                  <w:sz w:val="20"/>
                  <w:szCs w:val="20"/>
                  <w:u w:val="single"/>
                </w:rPr>
                <w:t>online safety PSHE toolkit</w:t>
              </w:r>
            </w:hyperlink>
          </w:p>
        </w:tc>
        <w:tc>
          <w:tcPr>
            <w:tcW w:w="1340" w:type="dxa"/>
          </w:tcPr>
          <w:p w14:paraId="7608C0C6"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Personal space and feelings of attraction</w:t>
            </w:r>
          </w:p>
          <w:p w14:paraId="48D863F7"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Having sex and staying safe</w:t>
            </w:r>
          </w:p>
          <w:p w14:paraId="307FD445" w14:textId="77777777" w:rsidR="00431647" w:rsidRDefault="00A92A32">
            <w:pPr>
              <w:rPr>
                <w:rFonts w:ascii="Arial" w:eastAsia="Arial" w:hAnsi="Arial" w:cs="Arial"/>
                <w:b/>
                <w:color w:val="00B050"/>
                <w:sz w:val="20"/>
                <w:szCs w:val="20"/>
              </w:rPr>
            </w:pPr>
            <w:r>
              <w:rPr>
                <w:rFonts w:ascii="Arial" w:eastAsia="Arial" w:hAnsi="Arial" w:cs="Arial"/>
                <w:i/>
                <w:color w:val="7030A0"/>
                <w:sz w:val="20"/>
                <w:szCs w:val="20"/>
              </w:rPr>
              <w:t>(Drugs, alcohol and tobacco)</w:t>
            </w:r>
          </w:p>
        </w:tc>
        <w:tc>
          <w:tcPr>
            <w:tcW w:w="1780" w:type="dxa"/>
          </w:tcPr>
          <w:p w14:paraId="32FF373B"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Recap and build on prior gaps</w:t>
            </w:r>
          </w:p>
          <w:p w14:paraId="03F695F3" w14:textId="77777777" w:rsidR="00431647" w:rsidRDefault="00431647">
            <w:pPr>
              <w:rPr>
                <w:rFonts w:ascii="Arial" w:eastAsia="Arial" w:hAnsi="Arial" w:cs="Arial"/>
                <w:b/>
                <w:color w:val="00B050"/>
                <w:sz w:val="20"/>
                <w:szCs w:val="20"/>
              </w:rPr>
            </w:pPr>
          </w:p>
          <w:p w14:paraId="25E331A4" w14:textId="77777777" w:rsidR="00431647" w:rsidRDefault="00A92A32">
            <w:pPr>
              <w:rPr>
                <w:rFonts w:ascii="Arial" w:eastAsia="Arial" w:hAnsi="Arial" w:cs="Arial"/>
                <w:b/>
                <w:color w:val="00B050"/>
                <w:sz w:val="20"/>
                <w:szCs w:val="20"/>
              </w:rPr>
            </w:pPr>
            <w:r>
              <w:rPr>
                <w:rFonts w:ascii="Arial" w:eastAsia="Arial" w:hAnsi="Arial" w:cs="Arial"/>
                <w:b/>
                <w:color w:val="00B050"/>
                <w:sz w:val="20"/>
                <w:szCs w:val="20"/>
              </w:rPr>
              <w:t>Quiz and discussion</w:t>
            </w:r>
          </w:p>
          <w:p w14:paraId="17F43A6B" w14:textId="77777777" w:rsidR="00431647" w:rsidRDefault="00431647">
            <w:pPr>
              <w:rPr>
                <w:rFonts w:ascii="Arial" w:eastAsia="Arial" w:hAnsi="Arial" w:cs="Arial"/>
                <w:b/>
                <w:color w:val="00B050"/>
                <w:sz w:val="20"/>
                <w:szCs w:val="20"/>
              </w:rPr>
            </w:pPr>
          </w:p>
          <w:p w14:paraId="0F71EC8C" w14:textId="77777777" w:rsidR="00431647" w:rsidRDefault="00A92A32">
            <w:pPr>
              <w:rPr>
                <w:rFonts w:ascii="Arial" w:eastAsia="Arial" w:hAnsi="Arial" w:cs="Arial"/>
                <w:b/>
                <w:color w:val="00B050"/>
                <w:sz w:val="20"/>
                <w:szCs w:val="20"/>
              </w:rPr>
            </w:pPr>
            <w:r>
              <w:rPr>
                <w:rFonts w:ascii="Arial" w:eastAsia="Arial" w:hAnsi="Arial" w:cs="Arial"/>
                <w:sz w:val="20"/>
                <w:szCs w:val="20"/>
              </w:rPr>
              <w:t>*Mental Health Awareness</w:t>
            </w:r>
          </w:p>
        </w:tc>
      </w:tr>
    </w:tbl>
    <w:p w14:paraId="45C6F7B1" w14:textId="77777777" w:rsidR="00431647" w:rsidRDefault="00A92A32">
      <w:pPr>
        <w:tabs>
          <w:tab w:val="left" w:pos="2177"/>
        </w:tabs>
        <w:spacing w:after="200" w:line="276" w:lineRule="auto"/>
        <w:rPr>
          <w:rFonts w:ascii="Arial" w:eastAsia="Arial" w:hAnsi="Arial" w:cs="Arial"/>
          <w:b/>
          <w:color w:val="FF0000"/>
          <w:sz w:val="22"/>
          <w:szCs w:val="22"/>
        </w:rPr>
      </w:pPr>
      <w:r>
        <w:rPr>
          <w:rFonts w:ascii="Arial" w:eastAsia="Arial" w:hAnsi="Arial" w:cs="Arial"/>
          <w:b/>
          <w:color w:val="FF0000"/>
          <w:sz w:val="22"/>
          <w:szCs w:val="22"/>
        </w:rPr>
        <w:t>RED (KS3) – Years 7 – 9 Stepping stones</w:t>
      </w:r>
    </w:p>
    <w:p w14:paraId="7D190D0D" w14:textId="77777777" w:rsidR="00431647" w:rsidRDefault="00A92A32">
      <w:pPr>
        <w:tabs>
          <w:tab w:val="left" w:pos="2177"/>
        </w:tabs>
        <w:spacing w:after="200" w:line="276" w:lineRule="auto"/>
        <w:rPr>
          <w:rFonts w:ascii="Arial" w:eastAsia="Arial" w:hAnsi="Arial" w:cs="Arial"/>
          <w:b/>
          <w:color w:val="0000FF"/>
          <w:sz w:val="22"/>
          <w:szCs w:val="22"/>
        </w:rPr>
      </w:pPr>
      <w:r>
        <w:rPr>
          <w:rFonts w:ascii="Arial" w:eastAsia="Arial" w:hAnsi="Arial" w:cs="Arial"/>
          <w:b/>
          <w:color w:val="0000FF"/>
          <w:sz w:val="22"/>
          <w:szCs w:val="22"/>
        </w:rPr>
        <w:t>BLUE (KS4) – Years 10 – 11</w:t>
      </w:r>
    </w:p>
    <w:p w14:paraId="45169E10" w14:textId="77777777" w:rsidR="00431647" w:rsidRDefault="00A92A32">
      <w:pPr>
        <w:tabs>
          <w:tab w:val="left" w:pos="2177"/>
        </w:tabs>
        <w:spacing w:after="200" w:line="276" w:lineRule="auto"/>
        <w:rPr>
          <w:rFonts w:ascii="Arial" w:eastAsia="Arial" w:hAnsi="Arial" w:cs="Arial"/>
          <w:b/>
          <w:color w:val="00B050"/>
          <w:sz w:val="22"/>
          <w:szCs w:val="22"/>
        </w:rPr>
      </w:pPr>
      <w:r>
        <w:rPr>
          <w:rFonts w:ascii="Arial" w:eastAsia="Arial" w:hAnsi="Arial" w:cs="Arial"/>
          <w:b/>
          <w:color w:val="00B050"/>
          <w:sz w:val="22"/>
          <w:szCs w:val="22"/>
        </w:rPr>
        <w:t>GREEN (KS5) – (Years 12 -14) 6</w:t>
      </w:r>
      <w:r>
        <w:rPr>
          <w:rFonts w:ascii="Arial" w:eastAsia="Arial" w:hAnsi="Arial" w:cs="Arial"/>
          <w:b/>
          <w:color w:val="00B050"/>
          <w:sz w:val="22"/>
          <w:szCs w:val="22"/>
          <w:vertAlign w:val="superscript"/>
        </w:rPr>
        <w:t>th</w:t>
      </w:r>
      <w:r>
        <w:rPr>
          <w:rFonts w:ascii="Arial" w:eastAsia="Arial" w:hAnsi="Arial" w:cs="Arial"/>
          <w:b/>
          <w:color w:val="00B050"/>
          <w:sz w:val="22"/>
          <w:szCs w:val="22"/>
        </w:rPr>
        <w:t xml:space="preserve"> Form (see folder of resources)</w:t>
      </w:r>
    </w:p>
    <w:p w14:paraId="0FBAACD9" w14:textId="77777777" w:rsidR="00431647" w:rsidRDefault="00431647">
      <w:pPr>
        <w:tabs>
          <w:tab w:val="left" w:pos="2177"/>
        </w:tabs>
        <w:spacing w:after="200" w:line="276" w:lineRule="auto"/>
        <w:rPr>
          <w:rFonts w:ascii="Arial" w:eastAsia="Arial" w:hAnsi="Arial" w:cs="Arial"/>
          <w:b/>
          <w:color w:val="00B050"/>
          <w:sz w:val="22"/>
          <w:szCs w:val="22"/>
        </w:rPr>
      </w:pPr>
    </w:p>
    <w:p w14:paraId="0785BCEE" w14:textId="77777777" w:rsidR="00431647" w:rsidRDefault="00431647">
      <w:pPr>
        <w:tabs>
          <w:tab w:val="left" w:pos="2177"/>
        </w:tabs>
        <w:spacing w:after="200" w:line="276" w:lineRule="auto"/>
        <w:rPr>
          <w:rFonts w:ascii="Arial" w:eastAsia="Arial" w:hAnsi="Arial" w:cs="Arial"/>
          <w:b/>
          <w:color w:val="00B050"/>
          <w:sz w:val="22"/>
          <w:szCs w:val="22"/>
        </w:rPr>
      </w:pPr>
    </w:p>
    <w:p w14:paraId="30AD9D80" w14:textId="77777777" w:rsidR="00431647" w:rsidRDefault="00431647">
      <w:pPr>
        <w:tabs>
          <w:tab w:val="left" w:pos="2177"/>
        </w:tabs>
        <w:spacing w:after="200" w:line="276" w:lineRule="auto"/>
        <w:rPr>
          <w:rFonts w:ascii="Arial" w:eastAsia="Arial" w:hAnsi="Arial" w:cs="Arial"/>
          <w:b/>
          <w:color w:val="00B050"/>
          <w:sz w:val="22"/>
          <w:szCs w:val="22"/>
        </w:rPr>
      </w:pPr>
    </w:p>
    <w:p w14:paraId="0F800355" w14:textId="77777777" w:rsidR="00431647" w:rsidRDefault="00431647">
      <w:pPr>
        <w:tabs>
          <w:tab w:val="left" w:pos="2177"/>
        </w:tabs>
        <w:spacing w:after="200" w:line="276" w:lineRule="auto"/>
        <w:rPr>
          <w:rFonts w:ascii="Arial" w:eastAsia="Arial" w:hAnsi="Arial" w:cs="Arial"/>
          <w:b/>
          <w:color w:val="00B050"/>
          <w:sz w:val="22"/>
          <w:szCs w:val="22"/>
        </w:rPr>
      </w:pPr>
    </w:p>
    <w:p w14:paraId="3D0C8076" w14:textId="77777777" w:rsidR="00431647" w:rsidRDefault="00A92A32">
      <w:pPr>
        <w:tabs>
          <w:tab w:val="left" w:pos="2177"/>
        </w:tabs>
        <w:spacing w:after="200" w:line="276" w:lineRule="auto"/>
        <w:jc w:val="center"/>
        <w:rPr>
          <w:rFonts w:ascii="Arial" w:eastAsia="Arial" w:hAnsi="Arial" w:cs="Arial"/>
          <w:sz w:val="22"/>
          <w:szCs w:val="22"/>
        </w:rPr>
      </w:pPr>
      <w:r>
        <w:rPr>
          <w:rFonts w:ascii="Arial" w:eastAsia="Arial" w:hAnsi="Arial" w:cs="Arial"/>
          <w:b/>
          <w:sz w:val="22"/>
          <w:szCs w:val="22"/>
        </w:rPr>
        <w:t>Appendix 2: By the end of secondary school pupils should know</w:t>
      </w:r>
    </w:p>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395"/>
      </w:tblGrid>
      <w:tr w:rsidR="00431647" w14:paraId="75BF25B8" w14:textId="77777777">
        <w:tc>
          <w:tcPr>
            <w:tcW w:w="2685" w:type="dxa"/>
            <w:shd w:val="clear" w:color="auto" w:fill="C9DAF8"/>
            <w:tcMar>
              <w:top w:w="100" w:type="dxa"/>
              <w:left w:w="100" w:type="dxa"/>
              <w:bottom w:w="100" w:type="dxa"/>
              <w:right w:w="100" w:type="dxa"/>
            </w:tcMar>
          </w:tcPr>
          <w:p w14:paraId="23A90BA1" w14:textId="77777777" w:rsidR="00431647" w:rsidRDefault="00A92A3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TOPIC</w:t>
            </w:r>
          </w:p>
        </w:tc>
        <w:tc>
          <w:tcPr>
            <w:tcW w:w="7395" w:type="dxa"/>
            <w:shd w:val="clear" w:color="auto" w:fill="C9DAF8"/>
            <w:tcMar>
              <w:top w:w="100" w:type="dxa"/>
              <w:left w:w="100" w:type="dxa"/>
              <w:bottom w:w="100" w:type="dxa"/>
              <w:right w:w="100" w:type="dxa"/>
            </w:tcMar>
          </w:tcPr>
          <w:p w14:paraId="272FF462" w14:textId="77777777" w:rsidR="00431647" w:rsidRDefault="00A92A3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PUPILS SHOULD KNOW</w:t>
            </w:r>
          </w:p>
        </w:tc>
      </w:tr>
      <w:tr w:rsidR="00431647" w14:paraId="489B2C61" w14:textId="77777777">
        <w:tc>
          <w:tcPr>
            <w:tcW w:w="2685" w:type="dxa"/>
            <w:shd w:val="clear" w:color="auto" w:fill="auto"/>
            <w:tcMar>
              <w:top w:w="100" w:type="dxa"/>
              <w:left w:w="100" w:type="dxa"/>
              <w:bottom w:w="100" w:type="dxa"/>
              <w:right w:w="100" w:type="dxa"/>
            </w:tcMar>
          </w:tcPr>
          <w:p w14:paraId="4117070B" w14:textId="77777777" w:rsidR="00431647" w:rsidRDefault="00A92A3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Families</w:t>
            </w:r>
          </w:p>
        </w:tc>
        <w:tc>
          <w:tcPr>
            <w:tcW w:w="7395" w:type="dxa"/>
            <w:shd w:val="clear" w:color="auto" w:fill="auto"/>
            <w:tcMar>
              <w:top w:w="100" w:type="dxa"/>
              <w:left w:w="100" w:type="dxa"/>
              <w:bottom w:w="100" w:type="dxa"/>
              <w:right w:w="100" w:type="dxa"/>
            </w:tcMar>
          </w:tcPr>
          <w:p w14:paraId="2B760CEF" w14:textId="77777777" w:rsidR="00431647" w:rsidRDefault="00A92A32">
            <w:pPr>
              <w:widowControl w:val="0"/>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That there are different types of committed, stable relationships</w:t>
            </w:r>
          </w:p>
          <w:p w14:paraId="6ADB01CA" w14:textId="77777777" w:rsidR="00431647" w:rsidRDefault="00A92A32">
            <w:pPr>
              <w:widowControl w:val="0"/>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How these relationships might contribute to human happiness and their importance in bringing up children</w:t>
            </w:r>
          </w:p>
          <w:p w14:paraId="6EE0A1D5" w14:textId="77777777" w:rsidR="00431647" w:rsidRDefault="00A92A32">
            <w:pPr>
              <w:widowControl w:val="0"/>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What marriage is, including their legal status, e.g. that marriage carries legal rights and protections not available to couples who are cohabiting or </w:t>
            </w:r>
            <w:r>
              <w:rPr>
                <w:rFonts w:ascii="Arial" w:eastAsia="Arial" w:hAnsi="Arial" w:cs="Arial"/>
                <w:sz w:val="22"/>
                <w:szCs w:val="22"/>
              </w:rPr>
              <w:t>who have married, for example, in an unregistered religious ceremony.</w:t>
            </w:r>
          </w:p>
          <w:p w14:paraId="3AAD6788" w14:textId="77777777" w:rsidR="00431647" w:rsidRDefault="00A92A32">
            <w:pPr>
              <w:widowControl w:val="0"/>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Why marriage is an important relationship choice for many couples and why it must be freely entered into.</w:t>
            </w:r>
          </w:p>
          <w:p w14:paraId="2969AFB0" w14:textId="77777777" w:rsidR="00431647" w:rsidRDefault="00A92A32">
            <w:pPr>
              <w:widowControl w:val="0"/>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characteristic and legal status of other types of long-term relationships.</w:t>
            </w:r>
          </w:p>
          <w:p w14:paraId="5685C043" w14:textId="77777777" w:rsidR="00431647" w:rsidRDefault="00A92A32">
            <w:pPr>
              <w:widowControl w:val="0"/>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w:t>
            </w:r>
            <w:r>
              <w:rPr>
                <w:rFonts w:ascii="Arial" w:eastAsia="Arial" w:hAnsi="Arial" w:cs="Arial"/>
                <w:sz w:val="22"/>
                <w:szCs w:val="22"/>
              </w:rPr>
              <w:t>he roles and responsibilities of parents with respect to the raising of children, including the characteristics of successful parenting.</w:t>
            </w:r>
          </w:p>
          <w:p w14:paraId="642DB58F" w14:textId="77777777" w:rsidR="00431647" w:rsidRDefault="00A92A32">
            <w:pPr>
              <w:widowControl w:val="0"/>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How to determine whether other children, adults or sources of information are trustworthy, judge when family, friend, i</w:t>
            </w:r>
            <w:r>
              <w:rPr>
                <w:rFonts w:ascii="Arial" w:eastAsia="Arial" w:hAnsi="Arial" w:cs="Arial"/>
                <w:sz w:val="22"/>
                <w:szCs w:val="22"/>
              </w:rPr>
              <w:t>ntimate or other relationship is unsafe (and to recognise this in others’ relationships); and how to seek help or advice, including reporting concerns about others, if needed.,</w:t>
            </w:r>
          </w:p>
        </w:tc>
      </w:tr>
      <w:tr w:rsidR="00431647" w14:paraId="266DCDD7" w14:textId="77777777">
        <w:tc>
          <w:tcPr>
            <w:tcW w:w="2685" w:type="dxa"/>
            <w:shd w:val="clear" w:color="auto" w:fill="auto"/>
            <w:tcMar>
              <w:top w:w="100" w:type="dxa"/>
              <w:left w:w="100" w:type="dxa"/>
              <w:bottom w:w="100" w:type="dxa"/>
              <w:right w:w="100" w:type="dxa"/>
            </w:tcMar>
          </w:tcPr>
          <w:p w14:paraId="040261A1" w14:textId="77777777" w:rsidR="00431647" w:rsidRDefault="00A92A3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Respectful relationships. including friendships</w:t>
            </w:r>
          </w:p>
        </w:tc>
        <w:tc>
          <w:tcPr>
            <w:tcW w:w="7395" w:type="dxa"/>
            <w:shd w:val="clear" w:color="auto" w:fill="auto"/>
            <w:tcMar>
              <w:top w:w="100" w:type="dxa"/>
              <w:left w:w="100" w:type="dxa"/>
              <w:bottom w:w="100" w:type="dxa"/>
              <w:right w:w="100" w:type="dxa"/>
            </w:tcMar>
          </w:tcPr>
          <w:p w14:paraId="6A680F8A" w14:textId="77777777" w:rsidR="00431647" w:rsidRDefault="00A92A32">
            <w:pPr>
              <w:widowControl w:val="0"/>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characteristics of positive and healthy friendships (in all contexts, including online) including trust, respect, honesty, kindness, generosity, boundaries, privacy, consent and the management of conflict, reconciliation and ending relationships. This </w:t>
            </w:r>
            <w:r>
              <w:rPr>
                <w:rFonts w:ascii="Arial" w:eastAsia="Arial" w:hAnsi="Arial" w:cs="Arial"/>
                <w:sz w:val="22"/>
                <w:szCs w:val="22"/>
              </w:rPr>
              <w:t>includes different (non-sexual) types of relationship</w:t>
            </w:r>
          </w:p>
          <w:p w14:paraId="352907DC" w14:textId="77777777" w:rsidR="00431647" w:rsidRDefault="00A92A32">
            <w:pPr>
              <w:widowControl w:val="0"/>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Practical steps they can take in a range of different contexts to improve or support respectful relationships.</w:t>
            </w:r>
          </w:p>
          <w:p w14:paraId="021F5DE4" w14:textId="77777777" w:rsidR="00431647" w:rsidRDefault="00A92A32">
            <w:pPr>
              <w:widowControl w:val="0"/>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How stereotypes, in particular stereotypes based on sex, gender, race, religion, sexual ori</w:t>
            </w:r>
            <w:r>
              <w:rPr>
                <w:rFonts w:ascii="Arial" w:eastAsia="Arial" w:hAnsi="Arial" w:cs="Arial"/>
                <w:sz w:val="22"/>
                <w:szCs w:val="22"/>
              </w:rPr>
              <w:t>entation or disability, can cause damage (e.g. how they might normalise non-consensual behaviour or encourage prejudice).</w:t>
            </w:r>
          </w:p>
          <w:p w14:paraId="08619493" w14:textId="77777777" w:rsidR="00431647" w:rsidRDefault="00A92A32">
            <w:pPr>
              <w:widowControl w:val="0"/>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That in school and in wider society they can expect to be treated with respect by others, and that in turn they should show due respect to others, including people in positions of authority and due tolerance to other people’s beliefs.</w:t>
            </w:r>
          </w:p>
          <w:p w14:paraId="228D8D58" w14:textId="77777777" w:rsidR="00431647" w:rsidRDefault="00A92A32">
            <w:pPr>
              <w:widowControl w:val="0"/>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About different types</w:t>
            </w:r>
            <w:r>
              <w:rPr>
                <w:rFonts w:ascii="Arial" w:eastAsia="Arial" w:hAnsi="Arial" w:cs="Arial"/>
                <w:sz w:val="22"/>
                <w:szCs w:val="22"/>
              </w:rPr>
              <w:t xml:space="preserve"> of bullying (including cyberbullying), the impact of bullying, responsibilities of bystanders to report bullying and how and why to get help.</w:t>
            </w:r>
          </w:p>
          <w:p w14:paraId="2B742D72" w14:textId="77777777" w:rsidR="00431647" w:rsidRDefault="00A92A32">
            <w:pPr>
              <w:widowControl w:val="0"/>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That some types of behaviour within relationships are criminal, including violent behaviour and coercive control.</w:t>
            </w:r>
          </w:p>
          <w:p w14:paraId="230039C2" w14:textId="77777777" w:rsidR="00431647" w:rsidRDefault="00A92A32">
            <w:pPr>
              <w:widowControl w:val="0"/>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What constitutes sexual harrassment and sexual violence and why these are always unacceptable.</w:t>
            </w:r>
          </w:p>
          <w:p w14:paraId="5AB4804F" w14:textId="77777777" w:rsidR="00431647" w:rsidRDefault="00A92A32">
            <w:pPr>
              <w:widowControl w:val="0"/>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legal rights and responsibilities regarding equality (particularly with reference to the protected characteristics as defined in the Equality Act 2010) and </w:t>
            </w:r>
            <w:r>
              <w:rPr>
                <w:rFonts w:ascii="Arial" w:eastAsia="Arial" w:hAnsi="Arial" w:cs="Arial"/>
                <w:sz w:val="22"/>
                <w:szCs w:val="22"/>
              </w:rPr>
              <w:t>that everyone is unique and individual.</w:t>
            </w:r>
          </w:p>
          <w:p w14:paraId="59AB3B10" w14:textId="77777777" w:rsidR="00431647" w:rsidRDefault="00431647">
            <w:pPr>
              <w:widowControl w:val="0"/>
              <w:pBdr>
                <w:top w:val="nil"/>
                <w:left w:val="nil"/>
                <w:bottom w:val="nil"/>
                <w:right w:val="nil"/>
                <w:between w:val="nil"/>
              </w:pBdr>
              <w:rPr>
                <w:rFonts w:ascii="Arial" w:eastAsia="Arial" w:hAnsi="Arial" w:cs="Arial"/>
                <w:sz w:val="22"/>
                <w:szCs w:val="22"/>
              </w:rPr>
            </w:pPr>
          </w:p>
          <w:p w14:paraId="1905CD99" w14:textId="77777777" w:rsidR="00431647" w:rsidRDefault="00431647">
            <w:pPr>
              <w:widowControl w:val="0"/>
              <w:pBdr>
                <w:top w:val="nil"/>
                <w:left w:val="nil"/>
                <w:bottom w:val="nil"/>
                <w:right w:val="nil"/>
                <w:between w:val="nil"/>
              </w:pBdr>
              <w:rPr>
                <w:rFonts w:ascii="Arial" w:eastAsia="Arial" w:hAnsi="Arial" w:cs="Arial"/>
                <w:sz w:val="22"/>
                <w:szCs w:val="22"/>
              </w:rPr>
            </w:pPr>
          </w:p>
          <w:p w14:paraId="0EAD38EE" w14:textId="77777777" w:rsidR="00431647" w:rsidRDefault="00431647">
            <w:pPr>
              <w:widowControl w:val="0"/>
              <w:pBdr>
                <w:top w:val="nil"/>
                <w:left w:val="nil"/>
                <w:bottom w:val="nil"/>
                <w:right w:val="nil"/>
                <w:between w:val="nil"/>
              </w:pBdr>
              <w:rPr>
                <w:rFonts w:ascii="Arial" w:eastAsia="Arial" w:hAnsi="Arial" w:cs="Arial"/>
                <w:sz w:val="22"/>
                <w:szCs w:val="22"/>
              </w:rPr>
            </w:pPr>
          </w:p>
        </w:tc>
      </w:tr>
      <w:tr w:rsidR="00431647" w14:paraId="1D5D39F9" w14:textId="77777777">
        <w:tc>
          <w:tcPr>
            <w:tcW w:w="2685" w:type="dxa"/>
            <w:shd w:val="clear" w:color="auto" w:fill="C9DAF8"/>
            <w:tcMar>
              <w:top w:w="100" w:type="dxa"/>
              <w:left w:w="100" w:type="dxa"/>
              <w:bottom w:w="100" w:type="dxa"/>
              <w:right w:w="100" w:type="dxa"/>
            </w:tcMar>
          </w:tcPr>
          <w:p w14:paraId="5D7E809A" w14:textId="77777777" w:rsidR="00431647" w:rsidRDefault="00A92A3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TOPIC</w:t>
            </w:r>
          </w:p>
        </w:tc>
        <w:tc>
          <w:tcPr>
            <w:tcW w:w="7395" w:type="dxa"/>
            <w:shd w:val="clear" w:color="auto" w:fill="C9DAF8"/>
            <w:tcMar>
              <w:top w:w="100" w:type="dxa"/>
              <w:left w:w="100" w:type="dxa"/>
              <w:bottom w:w="100" w:type="dxa"/>
              <w:right w:w="100" w:type="dxa"/>
            </w:tcMar>
          </w:tcPr>
          <w:p w14:paraId="5918896F" w14:textId="77777777" w:rsidR="00431647" w:rsidRDefault="00A92A3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PUPILS SHOULD KNOW</w:t>
            </w:r>
          </w:p>
        </w:tc>
      </w:tr>
      <w:tr w:rsidR="00431647" w14:paraId="706C8279" w14:textId="77777777">
        <w:tc>
          <w:tcPr>
            <w:tcW w:w="2685" w:type="dxa"/>
            <w:shd w:val="clear" w:color="auto" w:fill="auto"/>
            <w:tcMar>
              <w:top w:w="100" w:type="dxa"/>
              <w:left w:w="100" w:type="dxa"/>
              <w:bottom w:w="100" w:type="dxa"/>
              <w:right w:w="100" w:type="dxa"/>
            </w:tcMar>
          </w:tcPr>
          <w:p w14:paraId="1C85C659" w14:textId="77777777" w:rsidR="00431647" w:rsidRDefault="00A92A3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Online and media</w:t>
            </w:r>
          </w:p>
        </w:tc>
        <w:tc>
          <w:tcPr>
            <w:tcW w:w="7395" w:type="dxa"/>
            <w:shd w:val="clear" w:color="auto" w:fill="auto"/>
            <w:tcMar>
              <w:top w:w="100" w:type="dxa"/>
              <w:left w:w="100" w:type="dxa"/>
              <w:bottom w:w="100" w:type="dxa"/>
              <w:right w:w="100" w:type="dxa"/>
            </w:tcMar>
          </w:tcPr>
          <w:p w14:paraId="53170359" w14:textId="77777777" w:rsidR="00431647" w:rsidRDefault="00A92A32">
            <w:pPr>
              <w:widowControl w:val="0"/>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Their rights, responsibilities and opportunities online, including that the same expectations of behaviour apply in all contexts.</w:t>
            </w:r>
          </w:p>
          <w:p w14:paraId="34E83DF5" w14:textId="77777777" w:rsidR="00431647" w:rsidRDefault="00A92A32">
            <w:pPr>
              <w:widowControl w:val="0"/>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About online risks, including that any material someone provides to another has the potential to be shared online and the difficulty of removing potentially compromising material placed online.</w:t>
            </w:r>
          </w:p>
          <w:p w14:paraId="4C9DA490" w14:textId="77777777" w:rsidR="00431647" w:rsidRDefault="00A92A32">
            <w:pPr>
              <w:widowControl w:val="0"/>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Not to provide materials to others that they would not want sh</w:t>
            </w:r>
            <w:r>
              <w:rPr>
                <w:rFonts w:ascii="Arial" w:eastAsia="Arial" w:hAnsi="Arial" w:cs="Arial"/>
                <w:sz w:val="22"/>
                <w:szCs w:val="22"/>
              </w:rPr>
              <w:t>ared further and to not share personal material which is sent to them.</w:t>
            </w:r>
          </w:p>
          <w:p w14:paraId="56BF09DE" w14:textId="77777777" w:rsidR="00431647" w:rsidRDefault="00A92A32">
            <w:pPr>
              <w:widowControl w:val="0"/>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What to do and where to get support to report material or manage issues online.</w:t>
            </w:r>
          </w:p>
          <w:p w14:paraId="79EA7684" w14:textId="77777777" w:rsidR="00431647" w:rsidRDefault="00A92A32">
            <w:pPr>
              <w:widowControl w:val="0"/>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impact of viewing harmful content.</w:t>
            </w:r>
          </w:p>
          <w:p w14:paraId="32D1A33C" w14:textId="77777777" w:rsidR="00431647" w:rsidRDefault="00A92A32">
            <w:pPr>
              <w:widowControl w:val="0"/>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That specifically sexually explicit material e.g. pornography presents a distorted picture of sexual behaviours, can damage the way people see themselves in relation to others and negatively affect how they behave towards sexual partners.</w:t>
            </w:r>
          </w:p>
          <w:p w14:paraId="2F700340" w14:textId="77777777" w:rsidR="00431647" w:rsidRDefault="00A92A32">
            <w:pPr>
              <w:widowControl w:val="0"/>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That sharing and </w:t>
            </w:r>
            <w:r>
              <w:rPr>
                <w:rFonts w:ascii="Arial" w:eastAsia="Arial" w:hAnsi="Arial" w:cs="Arial"/>
                <w:sz w:val="22"/>
                <w:szCs w:val="22"/>
              </w:rPr>
              <w:t>viewing indecent images of children (including those created by children) is a criminal offense which carries severe penalties including jail.</w:t>
            </w:r>
          </w:p>
          <w:p w14:paraId="7739688B" w14:textId="77777777" w:rsidR="00431647" w:rsidRDefault="00A92A32">
            <w:pPr>
              <w:widowControl w:val="0"/>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How information and data is generated, collected, shared and used online.</w:t>
            </w:r>
          </w:p>
        </w:tc>
      </w:tr>
      <w:tr w:rsidR="00431647" w14:paraId="359888C8" w14:textId="77777777">
        <w:tc>
          <w:tcPr>
            <w:tcW w:w="2685" w:type="dxa"/>
            <w:shd w:val="clear" w:color="auto" w:fill="auto"/>
            <w:tcMar>
              <w:top w:w="100" w:type="dxa"/>
              <w:left w:w="100" w:type="dxa"/>
              <w:bottom w:w="100" w:type="dxa"/>
              <w:right w:w="100" w:type="dxa"/>
            </w:tcMar>
          </w:tcPr>
          <w:p w14:paraId="0DD63E0B" w14:textId="77777777" w:rsidR="00431647" w:rsidRDefault="00A92A3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Being safe</w:t>
            </w:r>
          </w:p>
        </w:tc>
        <w:tc>
          <w:tcPr>
            <w:tcW w:w="7395" w:type="dxa"/>
            <w:shd w:val="clear" w:color="auto" w:fill="auto"/>
            <w:tcMar>
              <w:top w:w="100" w:type="dxa"/>
              <w:left w:w="100" w:type="dxa"/>
              <w:bottom w:w="100" w:type="dxa"/>
              <w:right w:w="100" w:type="dxa"/>
            </w:tcMar>
          </w:tcPr>
          <w:p w14:paraId="6F16D6A1" w14:textId="77777777" w:rsidR="00431647" w:rsidRDefault="00A92A32">
            <w:pPr>
              <w:widowControl w:val="0"/>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concepts of, and laws relating to, sexual consent, sexual exploitation, abuse, grooming, coercion, grooming, harrassment, rape, domestic abuse, forced marriage, honour0based violence and FGM, and how these can affect current and furtire relationships.</w:t>
            </w:r>
          </w:p>
          <w:p w14:paraId="5A34C5E3" w14:textId="77777777" w:rsidR="00431647" w:rsidRDefault="00A92A32">
            <w:pPr>
              <w:widowControl w:val="0"/>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How people can actively communicate and recognise consent from others, including sexual consent, and how and when consent can be withdrawn (in all contexts, including online).</w:t>
            </w:r>
          </w:p>
        </w:tc>
      </w:tr>
      <w:tr w:rsidR="00431647" w14:paraId="5241F5A9" w14:textId="77777777">
        <w:tc>
          <w:tcPr>
            <w:tcW w:w="2685" w:type="dxa"/>
            <w:shd w:val="clear" w:color="auto" w:fill="auto"/>
            <w:tcMar>
              <w:top w:w="100" w:type="dxa"/>
              <w:left w:w="100" w:type="dxa"/>
              <w:bottom w:w="100" w:type="dxa"/>
              <w:right w:w="100" w:type="dxa"/>
            </w:tcMar>
          </w:tcPr>
          <w:p w14:paraId="37C4290A" w14:textId="77777777" w:rsidR="00431647" w:rsidRDefault="00A92A3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Intimate and sexual relationships, including sexual health</w:t>
            </w:r>
          </w:p>
        </w:tc>
        <w:tc>
          <w:tcPr>
            <w:tcW w:w="7395" w:type="dxa"/>
            <w:shd w:val="clear" w:color="auto" w:fill="auto"/>
            <w:tcMar>
              <w:top w:w="100" w:type="dxa"/>
              <w:left w:w="100" w:type="dxa"/>
              <w:bottom w:w="100" w:type="dxa"/>
              <w:right w:w="100" w:type="dxa"/>
            </w:tcMar>
          </w:tcPr>
          <w:p w14:paraId="7B6729F0"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How to recognise the characteristics and positive aspects of healthy one-to-one intimate relationships, which include mutual respect, consent, loyalty, trust, shared interests and outlook, sex and friendship.</w:t>
            </w:r>
          </w:p>
          <w:p w14:paraId="3FC0DD11"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That all aspects of health can be affected by c</w:t>
            </w:r>
            <w:r>
              <w:rPr>
                <w:rFonts w:ascii="Arial" w:eastAsia="Arial" w:hAnsi="Arial" w:cs="Arial"/>
                <w:sz w:val="22"/>
                <w:szCs w:val="22"/>
              </w:rPr>
              <w:t>hoices they can make in sex and relationships, positively or negatively, e.g. physical, emotional, mental, sexual and reproductive health and wellbeing.</w:t>
            </w:r>
          </w:p>
          <w:p w14:paraId="64ED98D6"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facts about reproductive health, including fertility and the potential impact of lifestyle on ferti</w:t>
            </w:r>
            <w:r>
              <w:rPr>
                <w:rFonts w:ascii="Arial" w:eastAsia="Arial" w:hAnsi="Arial" w:cs="Arial"/>
                <w:sz w:val="22"/>
                <w:szCs w:val="22"/>
              </w:rPr>
              <w:t>lity for men and women.</w:t>
            </w:r>
          </w:p>
          <w:p w14:paraId="0A0D2469"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That there are a range of strategies for identifying and managing sexual pressure, including understanding peer pressure, resisting pressure and not pressuring others.</w:t>
            </w:r>
          </w:p>
          <w:p w14:paraId="353A7B61"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That they have a choice to delay sex or enjoy intimacy without s</w:t>
            </w:r>
            <w:r>
              <w:rPr>
                <w:rFonts w:ascii="Arial" w:eastAsia="Arial" w:hAnsi="Arial" w:cs="Arial"/>
                <w:sz w:val="22"/>
                <w:szCs w:val="22"/>
              </w:rPr>
              <w:t>ex.</w:t>
            </w:r>
          </w:p>
          <w:p w14:paraId="1F9C0AA9"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facts about the full range of contraceptive choices, efficacy and options available.</w:t>
            </w:r>
          </w:p>
          <w:p w14:paraId="4051C7BE"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facts around pregnancy including miscarriage.</w:t>
            </w:r>
          </w:p>
          <w:p w14:paraId="1C688F67"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That there are choices in relation to pregnancy (with medically and legally accurate, impartial information on al</w:t>
            </w:r>
            <w:r>
              <w:rPr>
                <w:rFonts w:ascii="Arial" w:eastAsia="Arial" w:hAnsi="Arial" w:cs="Arial"/>
                <w:sz w:val="22"/>
                <w:szCs w:val="22"/>
              </w:rPr>
              <w:t>l options, including keeping the baby, adoption, abortion and where to get further help_.</w:t>
            </w:r>
          </w:p>
          <w:p w14:paraId="725231EA"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How the different sexually transmitted infections (STIs), including HIV/AIDS are transmitted, how risk can be reduced through safer sex (including through condom use)</w:t>
            </w:r>
            <w:r>
              <w:rPr>
                <w:rFonts w:ascii="Arial" w:eastAsia="Arial" w:hAnsi="Arial" w:cs="Arial"/>
                <w:sz w:val="22"/>
                <w:szCs w:val="22"/>
              </w:rPr>
              <w:t xml:space="preserve"> and the importance of and facts about testing.</w:t>
            </w:r>
          </w:p>
          <w:p w14:paraId="5651D37F"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About the prevalence of some STIs, the impact they can have on those who contrac them and the key facts about treatment.</w:t>
            </w:r>
          </w:p>
          <w:p w14:paraId="1C2B81C9"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How the use of alcohol and drugs can lead to risky sexual behaviour.</w:t>
            </w:r>
          </w:p>
          <w:p w14:paraId="4C1EBCE8" w14:textId="77777777" w:rsidR="00431647" w:rsidRDefault="00A92A32">
            <w:pPr>
              <w:widowControl w:val="0"/>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How to get further</w:t>
            </w:r>
            <w:r>
              <w:rPr>
                <w:rFonts w:ascii="Arial" w:eastAsia="Arial" w:hAnsi="Arial" w:cs="Arial"/>
                <w:sz w:val="22"/>
                <w:szCs w:val="22"/>
              </w:rPr>
              <w:t xml:space="preserve"> advice, including how and where to access confidential sexual and reproductive health advice and treatment.  </w:t>
            </w:r>
          </w:p>
        </w:tc>
      </w:tr>
    </w:tbl>
    <w:p w14:paraId="477A2504" w14:textId="77777777" w:rsidR="00431647" w:rsidRDefault="00431647">
      <w:pPr>
        <w:tabs>
          <w:tab w:val="left" w:pos="2177"/>
        </w:tabs>
        <w:spacing w:after="200" w:line="276" w:lineRule="auto"/>
        <w:rPr>
          <w:rFonts w:ascii="Arial" w:eastAsia="Arial" w:hAnsi="Arial" w:cs="Arial"/>
          <w:sz w:val="22"/>
          <w:szCs w:val="22"/>
        </w:rPr>
      </w:pPr>
    </w:p>
    <w:p w14:paraId="33EAF560" w14:textId="77777777" w:rsidR="00431647" w:rsidRDefault="00431647">
      <w:pPr>
        <w:ind w:left="360"/>
        <w:jc w:val="both"/>
      </w:pPr>
    </w:p>
    <w:p w14:paraId="57D4456E" w14:textId="77777777" w:rsidR="00431647" w:rsidRDefault="00431647">
      <w:pPr>
        <w:ind w:left="360"/>
        <w:jc w:val="both"/>
      </w:pPr>
    </w:p>
    <w:p w14:paraId="057879D6" w14:textId="77777777" w:rsidR="00431647" w:rsidRDefault="00431647">
      <w:pPr>
        <w:ind w:left="360"/>
        <w:jc w:val="both"/>
      </w:pPr>
    </w:p>
    <w:p w14:paraId="79E6B74B" w14:textId="77777777" w:rsidR="00431647" w:rsidRDefault="00431647">
      <w:pPr>
        <w:ind w:left="360"/>
        <w:jc w:val="both"/>
      </w:pPr>
    </w:p>
    <w:p w14:paraId="2312AD10" w14:textId="77777777" w:rsidR="00431647" w:rsidRDefault="00431647">
      <w:pPr>
        <w:ind w:left="360"/>
        <w:jc w:val="both"/>
      </w:pPr>
    </w:p>
    <w:p w14:paraId="1E85F92F" w14:textId="77777777" w:rsidR="00431647" w:rsidRDefault="00431647">
      <w:pPr>
        <w:ind w:left="360"/>
        <w:jc w:val="both"/>
      </w:pPr>
    </w:p>
    <w:p w14:paraId="14B546A9" w14:textId="77777777" w:rsidR="00431647" w:rsidRDefault="00431647">
      <w:pPr>
        <w:ind w:left="360"/>
        <w:jc w:val="both"/>
      </w:pPr>
    </w:p>
    <w:p w14:paraId="096478EC" w14:textId="77777777" w:rsidR="00431647" w:rsidRDefault="00431647">
      <w:pPr>
        <w:ind w:left="360"/>
        <w:jc w:val="both"/>
      </w:pPr>
    </w:p>
    <w:p w14:paraId="6E7F99B3" w14:textId="77777777" w:rsidR="00431647" w:rsidRDefault="00431647">
      <w:pPr>
        <w:ind w:left="360"/>
        <w:jc w:val="both"/>
      </w:pPr>
    </w:p>
    <w:p w14:paraId="30384910" w14:textId="77777777" w:rsidR="00431647" w:rsidRDefault="00431647">
      <w:pPr>
        <w:ind w:left="360"/>
        <w:jc w:val="both"/>
      </w:pPr>
    </w:p>
    <w:p w14:paraId="7A57A6FA" w14:textId="77777777" w:rsidR="00431647" w:rsidRDefault="00431647">
      <w:pPr>
        <w:ind w:left="360"/>
        <w:jc w:val="both"/>
      </w:pPr>
    </w:p>
    <w:p w14:paraId="0FADBF8E" w14:textId="77777777" w:rsidR="00431647" w:rsidRDefault="00431647">
      <w:pPr>
        <w:ind w:left="360"/>
        <w:jc w:val="both"/>
      </w:pPr>
    </w:p>
    <w:p w14:paraId="179A7272" w14:textId="77777777" w:rsidR="00431647" w:rsidRDefault="00431647">
      <w:pPr>
        <w:ind w:left="360"/>
        <w:jc w:val="both"/>
      </w:pPr>
    </w:p>
    <w:p w14:paraId="1B253A4F" w14:textId="77777777" w:rsidR="00431647" w:rsidRDefault="00431647">
      <w:pPr>
        <w:ind w:left="360"/>
        <w:jc w:val="both"/>
      </w:pPr>
    </w:p>
    <w:p w14:paraId="7E3AB9B1" w14:textId="77777777" w:rsidR="00431647" w:rsidRDefault="00431647">
      <w:pPr>
        <w:ind w:left="360"/>
        <w:jc w:val="both"/>
      </w:pPr>
    </w:p>
    <w:p w14:paraId="2DF2C911" w14:textId="77777777" w:rsidR="00431647" w:rsidRDefault="00431647">
      <w:pPr>
        <w:ind w:left="360"/>
        <w:jc w:val="both"/>
      </w:pPr>
    </w:p>
    <w:p w14:paraId="56185E20" w14:textId="77777777" w:rsidR="00431647" w:rsidRDefault="00431647">
      <w:pPr>
        <w:ind w:left="360"/>
        <w:jc w:val="both"/>
      </w:pPr>
    </w:p>
    <w:p w14:paraId="7FDFE05E" w14:textId="77777777" w:rsidR="00431647" w:rsidRDefault="00431647">
      <w:pPr>
        <w:ind w:left="360"/>
        <w:jc w:val="both"/>
      </w:pPr>
    </w:p>
    <w:p w14:paraId="4AAF61D2" w14:textId="77777777" w:rsidR="00431647" w:rsidRDefault="00431647">
      <w:pPr>
        <w:ind w:left="360"/>
        <w:jc w:val="both"/>
      </w:pPr>
    </w:p>
    <w:p w14:paraId="45488FE1" w14:textId="77777777" w:rsidR="00431647" w:rsidRDefault="00431647">
      <w:pPr>
        <w:ind w:left="360"/>
        <w:jc w:val="both"/>
      </w:pPr>
    </w:p>
    <w:p w14:paraId="0BC4755F" w14:textId="77777777" w:rsidR="00431647" w:rsidRDefault="00431647">
      <w:pPr>
        <w:ind w:left="360"/>
        <w:jc w:val="both"/>
      </w:pPr>
    </w:p>
    <w:p w14:paraId="0AD76DB2" w14:textId="77777777" w:rsidR="00431647" w:rsidRDefault="00431647">
      <w:pPr>
        <w:ind w:left="360"/>
        <w:jc w:val="both"/>
      </w:pPr>
    </w:p>
    <w:p w14:paraId="0597F147" w14:textId="77777777" w:rsidR="00431647" w:rsidRDefault="00431647">
      <w:pPr>
        <w:ind w:left="360"/>
        <w:jc w:val="both"/>
      </w:pPr>
    </w:p>
    <w:p w14:paraId="310FD955" w14:textId="77777777" w:rsidR="00431647" w:rsidRDefault="00431647">
      <w:pPr>
        <w:ind w:left="360"/>
        <w:jc w:val="both"/>
      </w:pPr>
    </w:p>
    <w:p w14:paraId="48114F9F" w14:textId="77777777" w:rsidR="00431647" w:rsidRDefault="00431647">
      <w:pPr>
        <w:ind w:left="360"/>
        <w:jc w:val="both"/>
      </w:pPr>
    </w:p>
    <w:p w14:paraId="5B285403" w14:textId="77777777" w:rsidR="00431647" w:rsidRDefault="00431647">
      <w:pPr>
        <w:ind w:left="360"/>
        <w:jc w:val="both"/>
      </w:pPr>
    </w:p>
    <w:p w14:paraId="352BDB58" w14:textId="77777777" w:rsidR="00431647" w:rsidRDefault="00431647">
      <w:pPr>
        <w:ind w:left="360"/>
        <w:jc w:val="both"/>
      </w:pPr>
    </w:p>
    <w:p w14:paraId="6E8A9A27" w14:textId="77777777" w:rsidR="00431647" w:rsidRDefault="00431647">
      <w:pPr>
        <w:ind w:left="360"/>
        <w:jc w:val="both"/>
      </w:pPr>
    </w:p>
    <w:p w14:paraId="5648CC8B" w14:textId="77777777" w:rsidR="00431647" w:rsidRDefault="00431647">
      <w:pPr>
        <w:ind w:left="360"/>
        <w:jc w:val="both"/>
      </w:pPr>
    </w:p>
    <w:p w14:paraId="41DBCC6F" w14:textId="77777777" w:rsidR="00431647" w:rsidRDefault="00431647">
      <w:pPr>
        <w:ind w:left="360"/>
        <w:jc w:val="both"/>
      </w:pPr>
    </w:p>
    <w:p w14:paraId="283E934B" w14:textId="77777777" w:rsidR="00431647" w:rsidRDefault="00431647">
      <w:pPr>
        <w:ind w:left="360"/>
        <w:jc w:val="both"/>
      </w:pPr>
    </w:p>
    <w:p w14:paraId="03A57D57" w14:textId="77777777" w:rsidR="00431647" w:rsidRDefault="00431647">
      <w:pPr>
        <w:ind w:left="360"/>
        <w:jc w:val="both"/>
      </w:pPr>
    </w:p>
    <w:p w14:paraId="7EC624F4" w14:textId="77777777" w:rsidR="00431647" w:rsidRDefault="00431647">
      <w:pPr>
        <w:ind w:left="360"/>
        <w:jc w:val="both"/>
      </w:pPr>
    </w:p>
    <w:p w14:paraId="1284A73E" w14:textId="77777777" w:rsidR="00431647" w:rsidRDefault="00431647">
      <w:pPr>
        <w:ind w:left="360"/>
        <w:jc w:val="both"/>
      </w:pPr>
    </w:p>
    <w:p w14:paraId="0610C015" w14:textId="77777777" w:rsidR="00431647" w:rsidRDefault="00A92A32">
      <w:pPr>
        <w:jc w:val="center"/>
        <w:rPr>
          <w:rFonts w:ascii="Arial" w:eastAsia="Arial" w:hAnsi="Arial" w:cs="Arial"/>
        </w:rPr>
      </w:pPr>
      <w:r>
        <w:rPr>
          <w:rFonts w:ascii="Arial" w:eastAsia="Arial" w:hAnsi="Arial" w:cs="Arial"/>
        </w:rPr>
        <w:t>APPENDIX 3: Parent form: withdrawal from sex education within RSE</w:t>
      </w:r>
    </w:p>
    <w:p w14:paraId="4BA58ED7" w14:textId="77777777" w:rsidR="00431647" w:rsidRDefault="00431647">
      <w:pPr>
        <w:rPr>
          <w:rFonts w:ascii="Arial" w:eastAsia="Arial" w:hAnsi="Arial" w:cs="Arial"/>
        </w:rPr>
      </w:pPr>
    </w:p>
    <w:tbl>
      <w:tblPr>
        <w:tblStyle w:val="a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55"/>
        <w:gridCol w:w="3105"/>
        <w:gridCol w:w="1230"/>
        <w:gridCol w:w="3810"/>
      </w:tblGrid>
      <w:tr w:rsidR="00431647" w14:paraId="2FECE931" w14:textId="77777777">
        <w:trPr>
          <w:trHeight w:val="440"/>
        </w:trPr>
        <w:tc>
          <w:tcPr>
            <w:tcW w:w="10080" w:type="dxa"/>
            <w:gridSpan w:val="5"/>
            <w:shd w:val="clear" w:color="auto" w:fill="C9DAF8"/>
            <w:tcMar>
              <w:top w:w="100" w:type="dxa"/>
              <w:left w:w="100" w:type="dxa"/>
              <w:bottom w:w="100" w:type="dxa"/>
              <w:right w:w="100" w:type="dxa"/>
            </w:tcMar>
          </w:tcPr>
          <w:p w14:paraId="2965A433" w14:textId="77777777" w:rsidR="00431647" w:rsidRDefault="00431647">
            <w:pPr>
              <w:widowControl w:val="0"/>
              <w:rPr>
                <w:rFonts w:ascii="Arial" w:eastAsia="Arial" w:hAnsi="Arial" w:cs="Arial"/>
              </w:rPr>
            </w:pPr>
          </w:p>
          <w:p w14:paraId="3B59070E" w14:textId="77777777" w:rsidR="00431647" w:rsidRDefault="00431647">
            <w:pPr>
              <w:widowControl w:val="0"/>
              <w:rPr>
                <w:rFonts w:ascii="Arial" w:eastAsia="Arial" w:hAnsi="Arial" w:cs="Arial"/>
              </w:rPr>
            </w:pPr>
          </w:p>
          <w:p w14:paraId="61706559" w14:textId="77777777" w:rsidR="00431647" w:rsidRDefault="00A92A32">
            <w:pPr>
              <w:widowControl w:val="0"/>
              <w:rPr>
                <w:rFonts w:ascii="Arial" w:eastAsia="Arial" w:hAnsi="Arial" w:cs="Arial"/>
              </w:rPr>
            </w:pPr>
            <w:r>
              <w:rPr>
                <w:rFonts w:ascii="Arial" w:eastAsia="Arial" w:hAnsi="Arial" w:cs="Arial"/>
              </w:rPr>
              <w:t>TO BE COMPLETED BY PARENTS</w:t>
            </w:r>
          </w:p>
        </w:tc>
      </w:tr>
      <w:tr w:rsidR="00431647" w14:paraId="4E711612" w14:textId="77777777">
        <w:trPr>
          <w:trHeight w:val="440"/>
        </w:trPr>
        <w:tc>
          <w:tcPr>
            <w:tcW w:w="1935" w:type="dxa"/>
            <w:gridSpan w:val="2"/>
            <w:shd w:val="clear" w:color="auto" w:fill="C9DAF8"/>
            <w:tcMar>
              <w:top w:w="100" w:type="dxa"/>
              <w:left w:w="100" w:type="dxa"/>
              <w:bottom w:w="100" w:type="dxa"/>
              <w:right w:w="100" w:type="dxa"/>
            </w:tcMar>
          </w:tcPr>
          <w:p w14:paraId="2EBAB8D2" w14:textId="77777777" w:rsidR="00431647" w:rsidRDefault="00431647">
            <w:pPr>
              <w:widowControl w:val="0"/>
              <w:rPr>
                <w:rFonts w:ascii="Arial" w:eastAsia="Arial" w:hAnsi="Arial" w:cs="Arial"/>
              </w:rPr>
            </w:pPr>
          </w:p>
          <w:p w14:paraId="4C5116B9" w14:textId="77777777" w:rsidR="00431647" w:rsidRDefault="00A92A32">
            <w:pPr>
              <w:widowControl w:val="0"/>
              <w:rPr>
                <w:rFonts w:ascii="Arial" w:eastAsia="Arial" w:hAnsi="Arial" w:cs="Arial"/>
              </w:rPr>
            </w:pPr>
            <w:r>
              <w:rPr>
                <w:rFonts w:ascii="Arial" w:eastAsia="Arial" w:hAnsi="Arial" w:cs="Arial"/>
              </w:rPr>
              <w:t>Name of child</w:t>
            </w:r>
          </w:p>
        </w:tc>
        <w:tc>
          <w:tcPr>
            <w:tcW w:w="3105" w:type="dxa"/>
            <w:shd w:val="clear" w:color="auto" w:fill="auto"/>
            <w:tcMar>
              <w:top w:w="100" w:type="dxa"/>
              <w:left w:w="100" w:type="dxa"/>
              <w:bottom w:w="100" w:type="dxa"/>
              <w:right w:w="100" w:type="dxa"/>
            </w:tcMar>
          </w:tcPr>
          <w:p w14:paraId="5DE18727" w14:textId="77777777" w:rsidR="00431647" w:rsidRDefault="00431647">
            <w:pPr>
              <w:widowControl w:val="0"/>
              <w:pBdr>
                <w:top w:val="nil"/>
                <w:left w:val="nil"/>
                <w:bottom w:val="nil"/>
                <w:right w:val="nil"/>
                <w:between w:val="nil"/>
              </w:pBdr>
              <w:rPr>
                <w:rFonts w:ascii="Arial" w:eastAsia="Arial" w:hAnsi="Arial" w:cs="Arial"/>
              </w:rPr>
            </w:pPr>
          </w:p>
        </w:tc>
        <w:tc>
          <w:tcPr>
            <w:tcW w:w="1230" w:type="dxa"/>
            <w:shd w:val="clear" w:color="auto" w:fill="C9DAF8"/>
            <w:tcMar>
              <w:top w:w="100" w:type="dxa"/>
              <w:left w:w="100" w:type="dxa"/>
              <w:bottom w:w="100" w:type="dxa"/>
              <w:right w:w="100" w:type="dxa"/>
            </w:tcMar>
          </w:tcPr>
          <w:p w14:paraId="300ADC1B" w14:textId="77777777" w:rsidR="00431647" w:rsidRDefault="00A92A32">
            <w:pPr>
              <w:widowControl w:val="0"/>
              <w:pBdr>
                <w:top w:val="nil"/>
                <w:left w:val="nil"/>
                <w:bottom w:val="nil"/>
                <w:right w:val="nil"/>
                <w:between w:val="nil"/>
              </w:pBdr>
              <w:rPr>
                <w:rFonts w:ascii="Arial" w:eastAsia="Arial" w:hAnsi="Arial" w:cs="Arial"/>
              </w:rPr>
            </w:pPr>
            <w:r>
              <w:rPr>
                <w:rFonts w:ascii="Arial" w:eastAsia="Arial" w:hAnsi="Arial" w:cs="Arial"/>
              </w:rPr>
              <w:t>Class</w:t>
            </w:r>
          </w:p>
        </w:tc>
        <w:tc>
          <w:tcPr>
            <w:tcW w:w="3810" w:type="dxa"/>
            <w:shd w:val="clear" w:color="auto" w:fill="auto"/>
            <w:tcMar>
              <w:top w:w="100" w:type="dxa"/>
              <w:left w:w="100" w:type="dxa"/>
              <w:bottom w:w="100" w:type="dxa"/>
              <w:right w:w="100" w:type="dxa"/>
            </w:tcMar>
          </w:tcPr>
          <w:p w14:paraId="2BAAB1BB" w14:textId="77777777" w:rsidR="00431647" w:rsidRDefault="00431647">
            <w:pPr>
              <w:widowControl w:val="0"/>
              <w:pBdr>
                <w:top w:val="nil"/>
                <w:left w:val="nil"/>
                <w:bottom w:val="nil"/>
                <w:right w:val="nil"/>
                <w:between w:val="nil"/>
              </w:pBdr>
              <w:rPr>
                <w:rFonts w:ascii="Arial" w:eastAsia="Arial" w:hAnsi="Arial" w:cs="Arial"/>
              </w:rPr>
            </w:pPr>
          </w:p>
        </w:tc>
      </w:tr>
      <w:tr w:rsidR="00431647" w14:paraId="268FD8C8" w14:textId="77777777">
        <w:trPr>
          <w:trHeight w:val="440"/>
        </w:trPr>
        <w:tc>
          <w:tcPr>
            <w:tcW w:w="1935" w:type="dxa"/>
            <w:gridSpan w:val="2"/>
            <w:shd w:val="clear" w:color="auto" w:fill="C9DAF8"/>
            <w:tcMar>
              <w:top w:w="100" w:type="dxa"/>
              <w:left w:w="100" w:type="dxa"/>
              <w:bottom w:w="100" w:type="dxa"/>
              <w:right w:w="100" w:type="dxa"/>
            </w:tcMar>
          </w:tcPr>
          <w:p w14:paraId="636880C9" w14:textId="77777777" w:rsidR="00431647" w:rsidRDefault="00431647">
            <w:pPr>
              <w:widowControl w:val="0"/>
              <w:rPr>
                <w:rFonts w:ascii="Arial" w:eastAsia="Arial" w:hAnsi="Arial" w:cs="Arial"/>
              </w:rPr>
            </w:pPr>
          </w:p>
          <w:p w14:paraId="3B218D77" w14:textId="77777777" w:rsidR="00431647" w:rsidRDefault="00A92A32">
            <w:pPr>
              <w:widowControl w:val="0"/>
              <w:rPr>
                <w:rFonts w:ascii="Arial" w:eastAsia="Arial" w:hAnsi="Arial" w:cs="Arial"/>
              </w:rPr>
            </w:pPr>
            <w:r>
              <w:rPr>
                <w:rFonts w:ascii="Arial" w:eastAsia="Arial" w:hAnsi="Arial" w:cs="Arial"/>
              </w:rPr>
              <w:t>Name of parent</w:t>
            </w:r>
          </w:p>
        </w:tc>
        <w:tc>
          <w:tcPr>
            <w:tcW w:w="3105" w:type="dxa"/>
            <w:shd w:val="clear" w:color="auto" w:fill="auto"/>
            <w:tcMar>
              <w:top w:w="100" w:type="dxa"/>
              <w:left w:w="100" w:type="dxa"/>
              <w:bottom w:w="100" w:type="dxa"/>
              <w:right w:w="100" w:type="dxa"/>
            </w:tcMar>
          </w:tcPr>
          <w:p w14:paraId="113CDE08" w14:textId="77777777" w:rsidR="00431647" w:rsidRDefault="00431647">
            <w:pPr>
              <w:widowControl w:val="0"/>
              <w:pBdr>
                <w:top w:val="nil"/>
                <w:left w:val="nil"/>
                <w:bottom w:val="nil"/>
                <w:right w:val="nil"/>
                <w:between w:val="nil"/>
              </w:pBdr>
              <w:rPr>
                <w:rFonts w:ascii="Arial" w:eastAsia="Arial" w:hAnsi="Arial" w:cs="Arial"/>
              </w:rPr>
            </w:pPr>
          </w:p>
        </w:tc>
        <w:tc>
          <w:tcPr>
            <w:tcW w:w="1230" w:type="dxa"/>
            <w:shd w:val="clear" w:color="auto" w:fill="C9DAF8"/>
            <w:tcMar>
              <w:top w:w="100" w:type="dxa"/>
              <w:left w:w="100" w:type="dxa"/>
              <w:bottom w:w="100" w:type="dxa"/>
              <w:right w:w="100" w:type="dxa"/>
            </w:tcMar>
          </w:tcPr>
          <w:p w14:paraId="671E9D8A" w14:textId="77777777" w:rsidR="00431647" w:rsidRDefault="00A92A32">
            <w:pPr>
              <w:widowControl w:val="0"/>
              <w:pBdr>
                <w:top w:val="nil"/>
                <w:left w:val="nil"/>
                <w:bottom w:val="nil"/>
                <w:right w:val="nil"/>
                <w:between w:val="nil"/>
              </w:pBdr>
              <w:rPr>
                <w:rFonts w:ascii="Arial" w:eastAsia="Arial" w:hAnsi="Arial" w:cs="Arial"/>
              </w:rPr>
            </w:pPr>
            <w:r>
              <w:rPr>
                <w:rFonts w:ascii="Arial" w:eastAsia="Arial" w:hAnsi="Arial" w:cs="Arial"/>
              </w:rPr>
              <w:t>Date</w:t>
            </w:r>
          </w:p>
        </w:tc>
        <w:tc>
          <w:tcPr>
            <w:tcW w:w="3810" w:type="dxa"/>
            <w:shd w:val="clear" w:color="auto" w:fill="auto"/>
            <w:tcMar>
              <w:top w:w="100" w:type="dxa"/>
              <w:left w:w="100" w:type="dxa"/>
              <w:bottom w:w="100" w:type="dxa"/>
              <w:right w:w="100" w:type="dxa"/>
            </w:tcMar>
          </w:tcPr>
          <w:p w14:paraId="1C8E9FA9" w14:textId="77777777" w:rsidR="00431647" w:rsidRDefault="00431647">
            <w:pPr>
              <w:widowControl w:val="0"/>
              <w:pBdr>
                <w:top w:val="nil"/>
                <w:left w:val="nil"/>
                <w:bottom w:val="nil"/>
                <w:right w:val="nil"/>
                <w:between w:val="nil"/>
              </w:pBdr>
              <w:rPr>
                <w:rFonts w:ascii="Arial" w:eastAsia="Arial" w:hAnsi="Arial" w:cs="Arial"/>
              </w:rPr>
            </w:pPr>
          </w:p>
        </w:tc>
      </w:tr>
      <w:tr w:rsidR="00431647" w14:paraId="75E10034" w14:textId="77777777">
        <w:trPr>
          <w:trHeight w:val="440"/>
        </w:trPr>
        <w:tc>
          <w:tcPr>
            <w:tcW w:w="10080" w:type="dxa"/>
            <w:gridSpan w:val="5"/>
            <w:shd w:val="clear" w:color="auto" w:fill="C9DAF8"/>
            <w:tcMar>
              <w:top w:w="100" w:type="dxa"/>
              <w:left w:w="100" w:type="dxa"/>
              <w:bottom w:w="100" w:type="dxa"/>
              <w:right w:w="100" w:type="dxa"/>
            </w:tcMar>
          </w:tcPr>
          <w:p w14:paraId="777C47F2" w14:textId="77777777" w:rsidR="00431647" w:rsidRDefault="00A92A32">
            <w:pPr>
              <w:widowControl w:val="0"/>
              <w:rPr>
                <w:rFonts w:ascii="Arial" w:eastAsia="Arial" w:hAnsi="Arial" w:cs="Arial"/>
              </w:rPr>
            </w:pPr>
            <w:r>
              <w:rPr>
                <w:rFonts w:ascii="Arial" w:eastAsia="Arial" w:hAnsi="Arial" w:cs="Arial"/>
              </w:rPr>
              <w:t>Reason for withdrawing from sex education within relationships and sex education</w:t>
            </w:r>
          </w:p>
        </w:tc>
      </w:tr>
      <w:tr w:rsidR="00431647" w14:paraId="628EADB7" w14:textId="77777777">
        <w:trPr>
          <w:trHeight w:val="440"/>
        </w:trPr>
        <w:tc>
          <w:tcPr>
            <w:tcW w:w="10080" w:type="dxa"/>
            <w:gridSpan w:val="5"/>
            <w:shd w:val="clear" w:color="auto" w:fill="auto"/>
            <w:tcMar>
              <w:top w:w="100" w:type="dxa"/>
              <w:left w:w="100" w:type="dxa"/>
              <w:bottom w:w="100" w:type="dxa"/>
              <w:right w:w="100" w:type="dxa"/>
            </w:tcMar>
          </w:tcPr>
          <w:p w14:paraId="53D1BD4E" w14:textId="77777777" w:rsidR="00431647" w:rsidRDefault="00431647">
            <w:pPr>
              <w:widowControl w:val="0"/>
              <w:rPr>
                <w:rFonts w:ascii="Arial" w:eastAsia="Arial" w:hAnsi="Arial" w:cs="Arial"/>
              </w:rPr>
            </w:pPr>
          </w:p>
          <w:p w14:paraId="30584143" w14:textId="77777777" w:rsidR="00431647" w:rsidRDefault="00431647">
            <w:pPr>
              <w:widowControl w:val="0"/>
              <w:rPr>
                <w:rFonts w:ascii="Arial" w:eastAsia="Arial" w:hAnsi="Arial" w:cs="Arial"/>
              </w:rPr>
            </w:pPr>
          </w:p>
          <w:p w14:paraId="44CC7EB5" w14:textId="77777777" w:rsidR="00431647" w:rsidRDefault="00431647">
            <w:pPr>
              <w:widowControl w:val="0"/>
              <w:rPr>
                <w:rFonts w:ascii="Arial" w:eastAsia="Arial" w:hAnsi="Arial" w:cs="Arial"/>
              </w:rPr>
            </w:pPr>
          </w:p>
          <w:p w14:paraId="7425B7A6" w14:textId="77777777" w:rsidR="00431647" w:rsidRDefault="00431647">
            <w:pPr>
              <w:widowControl w:val="0"/>
              <w:rPr>
                <w:rFonts w:ascii="Arial" w:eastAsia="Arial" w:hAnsi="Arial" w:cs="Arial"/>
              </w:rPr>
            </w:pPr>
          </w:p>
          <w:p w14:paraId="66034999" w14:textId="77777777" w:rsidR="00431647" w:rsidRDefault="00431647">
            <w:pPr>
              <w:widowControl w:val="0"/>
              <w:rPr>
                <w:rFonts w:ascii="Arial" w:eastAsia="Arial" w:hAnsi="Arial" w:cs="Arial"/>
              </w:rPr>
            </w:pPr>
          </w:p>
          <w:p w14:paraId="272B5ACF" w14:textId="77777777" w:rsidR="00431647" w:rsidRDefault="00431647">
            <w:pPr>
              <w:widowControl w:val="0"/>
              <w:rPr>
                <w:rFonts w:ascii="Arial" w:eastAsia="Arial" w:hAnsi="Arial" w:cs="Arial"/>
              </w:rPr>
            </w:pPr>
          </w:p>
          <w:p w14:paraId="45478413" w14:textId="77777777" w:rsidR="00431647" w:rsidRDefault="00431647">
            <w:pPr>
              <w:widowControl w:val="0"/>
              <w:rPr>
                <w:rFonts w:ascii="Arial" w:eastAsia="Arial" w:hAnsi="Arial" w:cs="Arial"/>
              </w:rPr>
            </w:pPr>
          </w:p>
          <w:p w14:paraId="63A2B4AD" w14:textId="77777777" w:rsidR="00431647" w:rsidRDefault="00431647">
            <w:pPr>
              <w:widowControl w:val="0"/>
              <w:rPr>
                <w:rFonts w:ascii="Arial" w:eastAsia="Arial" w:hAnsi="Arial" w:cs="Arial"/>
              </w:rPr>
            </w:pPr>
          </w:p>
          <w:p w14:paraId="73FA40A3" w14:textId="77777777" w:rsidR="00431647" w:rsidRDefault="00431647">
            <w:pPr>
              <w:widowControl w:val="0"/>
              <w:rPr>
                <w:rFonts w:ascii="Arial" w:eastAsia="Arial" w:hAnsi="Arial" w:cs="Arial"/>
              </w:rPr>
            </w:pPr>
          </w:p>
        </w:tc>
      </w:tr>
      <w:tr w:rsidR="00431647" w14:paraId="40D43C52" w14:textId="77777777">
        <w:trPr>
          <w:trHeight w:val="440"/>
        </w:trPr>
        <w:tc>
          <w:tcPr>
            <w:tcW w:w="10080" w:type="dxa"/>
            <w:gridSpan w:val="5"/>
            <w:shd w:val="clear" w:color="auto" w:fill="C9DAF8"/>
            <w:tcMar>
              <w:top w:w="100" w:type="dxa"/>
              <w:left w:w="100" w:type="dxa"/>
              <w:bottom w:w="100" w:type="dxa"/>
              <w:right w:w="100" w:type="dxa"/>
            </w:tcMar>
          </w:tcPr>
          <w:p w14:paraId="16AB331A" w14:textId="77777777" w:rsidR="00431647" w:rsidRDefault="00A92A32">
            <w:pPr>
              <w:widowControl w:val="0"/>
              <w:rPr>
                <w:rFonts w:ascii="Arial" w:eastAsia="Arial" w:hAnsi="Arial" w:cs="Arial"/>
              </w:rPr>
            </w:pPr>
            <w:r>
              <w:rPr>
                <w:rFonts w:ascii="Arial" w:eastAsia="Arial" w:hAnsi="Arial" w:cs="Arial"/>
              </w:rPr>
              <w:t>Any other information you would like the school to consider</w:t>
            </w:r>
          </w:p>
        </w:tc>
      </w:tr>
      <w:tr w:rsidR="00431647" w14:paraId="0365A1A0" w14:textId="77777777">
        <w:trPr>
          <w:trHeight w:val="440"/>
        </w:trPr>
        <w:tc>
          <w:tcPr>
            <w:tcW w:w="10080" w:type="dxa"/>
            <w:gridSpan w:val="5"/>
            <w:shd w:val="clear" w:color="auto" w:fill="auto"/>
            <w:tcMar>
              <w:top w:w="100" w:type="dxa"/>
              <w:left w:w="100" w:type="dxa"/>
              <w:bottom w:w="100" w:type="dxa"/>
              <w:right w:w="100" w:type="dxa"/>
            </w:tcMar>
          </w:tcPr>
          <w:p w14:paraId="291AE165" w14:textId="77777777" w:rsidR="00431647" w:rsidRDefault="00431647">
            <w:pPr>
              <w:widowControl w:val="0"/>
              <w:rPr>
                <w:rFonts w:ascii="Arial" w:eastAsia="Arial" w:hAnsi="Arial" w:cs="Arial"/>
              </w:rPr>
            </w:pPr>
          </w:p>
          <w:p w14:paraId="07459DBC" w14:textId="77777777" w:rsidR="00431647" w:rsidRDefault="00431647">
            <w:pPr>
              <w:widowControl w:val="0"/>
              <w:rPr>
                <w:rFonts w:ascii="Arial" w:eastAsia="Arial" w:hAnsi="Arial" w:cs="Arial"/>
              </w:rPr>
            </w:pPr>
          </w:p>
          <w:p w14:paraId="14C0F810" w14:textId="77777777" w:rsidR="00431647" w:rsidRDefault="00431647">
            <w:pPr>
              <w:widowControl w:val="0"/>
              <w:rPr>
                <w:rFonts w:ascii="Arial" w:eastAsia="Arial" w:hAnsi="Arial" w:cs="Arial"/>
              </w:rPr>
            </w:pPr>
          </w:p>
          <w:p w14:paraId="49F92B38" w14:textId="77777777" w:rsidR="00431647" w:rsidRDefault="00431647">
            <w:pPr>
              <w:widowControl w:val="0"/>
              <w:rPr>
                <w:rFonts w:ascii="Arial" w:eastAsia="Arial" w:hAnsi="Arial" w:cs="Arial"/>
              </w:rPr>
            </w:pPr>
          </w:p>
          <w:p w14:paraId="76FBE007" w14:textId="77777777" w:rsidR="00431647" w:rsidRDefault="00431647">
            <w:pPr>
              <w:widowControl w:val="0"/>
              <w:rPr>
                <w:rFonts w:ascii="Arial" w:eastAsia="Arial" w:hAnsi="Arial" w:cs="Arial"/>
              </w:rPr>
            </w:pPr>
          </w:p>
          <w:p w14:paraId="37CE60D5" w14:textId="77777777" w:rsidR="00431647" w:rsidRDefault="00431647">
            <w:pPr>
              <w:widowControl w:val="0"/>
              <w:rPr>
                <w:rFonts w:ascii="Arial" w:eastAsia="Arial" w:hAnsi="Arial" w:cs="Arial"/>
              </w:rPr>
            </w:pPr>
          </w:p>
        </w:tc>
      </w:tr>
      <w:tr w:rsidR="00431647" w14:paraId="7F162C08" w14:textId="77777777">
        <w:trPr>
          <w:trHeight w:val="440"/>
        </w:trPr>
        <w:tc>
          <w:tcPr>
            <w:tcW w:w="1680" w:type="dxa"/>
            <w:shd w:val="clear" w:color="auto" w:fill="C9DAF8"/>
            <w:tcMar>
              <w:top w:w="100" w:type="dxa"/>
              <w:left w:w="100" w:type="dxa"/>
              <w:bottom w:w="100" w:type="dxa"/>
              <w:right w:w="100" w:type="dxa"/>
            </w:tcMar>
          </w:tcPr>
          <w:p w14:paraId="6CF62D39" w14:textId="77777777" w:rsidR="00431647" w:rsidRDefault="00A92A32">
            <w:pPr>
              <w:widowControl w:val="0"/>
              <w:pBdr>
                <w:top w:val="nil"/>
                <w:left w:val="nil"/>
                <w:bottom w:val="nil"/>
                <w:right w:val="nil"/>
                <w:between w:val="nil"/>
              </w:pBdr>
              <w:rPr>
                <w:rFonts w:ascii="Arial" w:eastAsia="Arial" w:hAnsi="Arial" w:cs="Arial"/>
              </w:rPr>
            </w:pPr>
            <w:r>
              <w:rPr>
                <w:rFonts w:ascii="Arial" w:eastAsia="Arial" w:hAnsi="Arial" w:cs="Arial"/>
              </w:rPr>
              <w:t>Parent Signature</w:t>
            </w:r>
          </w:p>
        </w:tc>
        <w:tc>
          <w:tcPr>
            <w:tcW w:w="8400" w:type="dxa"/>
            <w:gridSpan w:val="4"/>
            <w:shd w:val="clear" w:color="auto" w:fill="auto"/>
            <w:tcMar>
              <w:top w:w="100" w:type="dxa"/>
              <w:left w:w="100" w:type="dxa"/>
              <w:bottom w:w="100" w:type="dxa"/>
              <w:right w:w="100" w:type="dxa"/>
            </w:tcMar>
          </w:tcPr>
          <w:p w14:paraId="3B31C317" w14:textId="77777777" w:rsidR="00431647" w:rsidRDefault="00431647">
            <w:pPr>
              <w:widowControl w:val="0"/>
              <w:pBdr>
                <w:top w:val="nil"/>
                <w:left w:val="nil"/>
                <w:bottom w:val="nil"/>
                <w:right w:val="nil"/>
                <w:between w:val="nil"/>
              </w:pBdr>
              <w:rPr>
                <w:rFonts w:ascii="Arial" w:eastAsia="Arial" w:hAnsi="Arial" w:cs="Arial"/>
              </w:rPr>
            </w:pPr>
          </w:p>
        </w:tc>
      </w:tr>
      <w:tr w:rsidR="00431647" w14:paraId="06F4E83C" w14:textId="77777777">
        <w:trPr>
          <w:trHeight w:val="440"/>
        </w:trPr>
        <w:tc>
          <w:tcPr>
            <w:tcW w:w="10080" w:type="dxa"/>
            <w:gridSpan w:val="5"/>
            <w:shd w:val="clear" w:color="auto" w:fill="FFF2CC"/>
            <w:tcMar>
              <w:top w:w="100" w:type="dxa"/>
              <w:left w:w="100" w:type="dxa"/>
              <w:bottom w:w="100" w:type="dxa"/>
              <w:right w:w="100" w:type="dxa"/>
            </w:tcMar>
          </w:tcPr>
          <w:p w14:paraId="10A43794" w14:textId="77777777" w:rsidR="00431647" w:rsidRDefault="00A92A32">
            <w:pPr>
              <w:widowControl w:val="0"/>
              <w:pBdr>
                <w:top w:val="nil"/>
                <w:left w:val="nil"/>
                <w:bottom w:val="nil"/>
                <w:right w:val="nil"/>
                <w:between w:val="nil"/>
              </w:pBdr>
              <w:rPr>
                <w:rFonts w:ascii="Arial" w:eastAsia="Arial" w:hAnsi="Arial" w:cs="Arial"/>
              </w:rPr>
            </w:pPr>
            <w:r>
              <w:rPr>
                <w:rFonts w:ascii="Arial" w:eastAsia="Arial" w:hAnsi="Arial" w:cs="Arial"/>
              </w:rPr>
              <w:t>TO BE COMPLETED BY THE SCHOOL</w:t>
            </w:r>
          </w:p>
        </w:tc>
      </w:tr>
      <w:tr w:rsidR="00431647" w14:paraId="0CBB7F7D" w14:textId="77777777">
        <w:trPr>
          <w:trHeight w:val="440"/>
        </w:trPr>
        <w:tc>
          <w:tcPr>
            <w:tcW w:w="1680" w:type="dxa"/>
            <w:shd w:val="clear" w:color="auto" w:fill="FFF2CC"/>
            <w:tcMar>
              <w:top w:w="100" w:type="dxa"/>
              <w:left w:w="100" w:type="dxa"/>
              <w:bottom w:w="100" w:type="dxa"/>
              <w:right w:w="100" w:type="dxa"/>
            </w:tcMar>
          </w:tcPr>
          <w:p w14:paraId="7C7DF380" w14:textId="77777777" w:rsidR="00431647" w:rsidRDefault="00A92A32">
            <w:pPr>
              <w:widowControl w:val="0"/>
              <w:pBdr>
                <w:top w:val="nil"/>
                <w:left w:val="nil"/>
                <w:bottom w:val="nil"/>
                <w:right w:val="nil"/>
                <w:between w:val="nil"/>
              </w:pBdr>
              <w:rPr>
                <w:rFonts w:ascii="Arial" w:eastAsia="Arial" w:hAnsi="Arial" w:cs="Arial"/>
              </w:rPr>
            </w:pPr>
            <w:r>
              <w:rPr>
                <w:rFonts w:ascii="Arial" w:eastAsia="Arial" w:hAnsi="Arial" w:cs="Arial"/>
              </w:rPr>
              <w:t>Agreed actions from discussions with parents</w:t>
            </w:r>
          </w:p>
        </w:tc>
        <w:tc>
          <w:tcPr>
            <w:tcW w:w="8400" w:type="dxa"/>
            <w:gridSpan w:val="4"/>
            <w:shd w:val="clear" w:color="auto" w:fill="auto"/>
            <w:tcMar>
              <w:top w:w="100" w:type="dxa"/>
              <w:left w:w="100" w:type="dxa"/>
              <w:bottom w:w="100" w:type="dxa"/>
              <w:right w:w="100" w:type="dxa"/>
            </w:tcMar>
          </w:tcPr>
          <w:p w14:paraId="06F36E10" w14:textId="77777777" w:rsidR="00431647" w:rsidRDefault="00431647">
            <w:pPr>
              <w:widowControl w:val="0"/>
              <w:pBdr>
                <w:top w:val="nil"/>
                <w:left w:val="nil"/>
                <w:bottom w:val="nil"/>
                <w:right w:val="nil"/>
                <w:between w:val="nil"/>
              </w:pBdr>
              <w:rPr>
                <w:rFonts w:ascii="Arial" w:eastAsia="Arial" w:hAnsi="Arial" w:cs="Arial"/>
              </w:rPr>
            </w:pPr>
          </w:p>
          <w:p w14:paraId="43D21954" w14:textId="77777777" w:rsidR="00431647" w:rsidRDefault="00431647">
            <w:pPr>
              <w:widowControl w:val="0"/>
              <w:pBdr>
                <w:top w:val="nil"/>
                <w:left w:val="nil"/>
                <w:bottom w:val="nil"/>
                <w:right w:val="nil"/>
                <w:between w:val="nil"/>
              </w:pBdr>
              <w:rPr>
                <w:rFonts w:ascii="Arial" w:eastAsia="Arial" w:hAnsi="Arial" w:cs="Arial"/>
              </w:rPr>
            </w:pPr>
          </w:p>
          <w:p w14:paraId="6E228A39" w14:textId="77777777" w:rsidR="00431647" w:rsidRDefault="00431647">
            <w:pPr>
              <w:widowControl w:val="0"/>
              <w:pBdr>
                <w:top w:val="nil"/>
                <w:left w:val="nil"/>
                <w:bottom w:val="nil"/>
                <w:right w:val="nil"/>
                <w:between w:val="nil"/>
              </w:pBdr>
              <w:rPr>
                <w:rFonts w:ascii="Arial" w:eastAsia="Arial" w:hAnsi="Arial" w:cs="Arial"/>
              </w:rPr>
            </w:pPr>
          </w:p>
          <w:p w14:paraId="3E1D9D53" w14:textId="77777777" w:rsidR="00431647" w:rsidRDefault="00431647">
            <w:pPr>
              <w:widowControl w:val="0"/>
              <w:pBdr>
                <w:top w:val="nil"/>
                <w:left w:val="nil"/>
                <w:bottom w:val="nil"/>
                <w:right w:val="nil"/>
                <w:between w:val="nil"/>
              </w:pBdr>
              <w:rPr>
                <w:rFonts w:ascii="Arial" w:eastAsia="Arial" w:hAnsi="Arial" w:cs="Arial"/>
              </w:rPr>
            </w:pPr>
          </w:p>
          <w:p w14:paraId="1129534B" w14:textId="77777777" w:rsidR="00431647" w:rsidRDefault="00431647">
            <w:pPr>
              <w:widowControl w:val="0"/>
              <w:pBdr>
                <w:top w:val="nil"/>
                <w:left w:val="nil"/>
                <w:bottom w:val="nil"/>
                <w:right w:val="nil"/>
                <w:between w:val="nil"/>
              </w:pBdr>
              <w:rPr>
                <w:rFonts w:ascii="Arial" w:eastAsia="Arial" w:hAnsi="Arial" w:cs="Arial"/>
              </w:rPr>
            </w:pPr>
          </w:p>
          <w:p w14:paraId="796D2B6D" w14:textId="77777777" w:rsidR="00431647" w:rsidRDefault="00431647">
            <w:pPr>
              <w:widowControl w:val="0"/>
              <w:pBdr>
                <w:top w:val="nil"/>
                <w:left w:val="nil"/>
                <w:bottom w:val="nil"/>
                <w:right w:val="nil"/>
                <w:between w:val="nil"/>
              </w:pBdr>
              <w:rPr>
                <w:rFonts w:ascii="Arial" w:eastAsia="Arial" w:hAnsi="Arial" w:cs="Arial"/>
              </w:rPr>
            </w:pPr>
          </w:p>
          <w:p w14:paraId="6C27E3DD" w14:textId="77777777" w:rsidR="00431647" w:rsidRDefault="00431647">
            <w:pPr>
              <w:widowControl w:val="0"/>
              <w:pBdr>
                <w:top w:val="nil"/>
                <w:left w:val="nil"/>
                <w:bottom w:val="nil"/>
                <w:right w:val="nil"/>
                <w:between w:val="nil"/>
              </w:pBdr>
              <w:rPr>
                <w:rFonts w:ascii="Arial" w:eastAsia="Arial" w:hAnsi="Arial" w:cs="Arial"/>
              </w:rPr>
            </w:pPr>
          </w:p>
          <w:p w14:paraId="515D8B72" w14:textId="77777777" w:rsidR="00431647" w:rsidRDefault="00431647">
            <w:pPr>
              <w:widowControl w:val="0"/>
              <w:pBdr>
                <w:top w:val="nil"/>
                <w:left w:val="nil"/>
                <w:bottom w:val="nil"/>
                <w:right w:val="nil"/>
                <w:between w:val="nil"/>
              </w:pBdr>
              <w:rPr>
                <w:rFonts w:ascii="Arial" w:eastAsia="Arial" w:hAnsi="Arial" w:cs="Arial"/>
              </w:rPr>
            </w:pPr>
          </w:p>
        </w:tc>
      </w:tr>
    </w:tbl>
    <w:p w14:paraId="1016A78B" w14:textId="77777777" w:rsidR="00431647" w:rsidRDefault="00431647">
      <w:pPr>
        <w:rPr>
          <w:rFonts w:ascii="Arial" w:eastAsia="Arial" w:hAnsi="Arial" w:cs="Arial"/>
        </w:rPr>
      </w:pPr>
    </w:p>
    <w:sectPr w:rsidR="00431647">
      <w:footerReference w:type="default" r:id="rId32"/>
      <w:headerReference w:type="first" r:id="rId33"/>
      <w:footerReference w:type="first" r:id="rId34"/>
      <w:pgSz w:w="12240" w:h="15840"/>
      <w:pgMar w:top="720" w:right="1080" w:bottom="720" w:left="108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Jane Richards" w:date="2022-11-15T10:18:00Z" w:initials="">
    <w:p w14:paraId="24E52DE9" w14:textId="77777777" w:rsidR="00431647" w:rsidRDefault="00A92A3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 to make sure this is the case! If not, it needs to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E52D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9C9E" w14:textId="77777777" w:rsidR="00000000" w:rsidRDefault="00A92A32">
      <w:r>
        <w:separator/>
      </w:r>
    </w:p>
  </w:endnote>
  <w:endnote w:type="continuationSeparator" w:id="0">
    <w:p w14:paraId="58BEE484" w14:textId="77777777" w:rsidR="00000000" w:rsidRDefault="00A9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89A8" w14:textId="42B5CF4B" w:rsidR="00431647" w:rsidRDefault="00A92A32">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16</w:t>
    </w:r>
    <w:r>
      <w:rPr>
        <w:b/>
        <w:color w:val="000000"/>
        <w:sz w:val="20"/>
        <w:szCs w:val="20"/>
      </w:rPr>
      <w:fldChar w:fldCharType="end"/>
    </w:r>
  </w:p>
  <w:p w14:paraId="716EABA6" w14:textId="77777777" w:rsidR="00431647" w:rsidRDefault="00431647">
    <w:pPr>
      <w:pBdr>
        <w:top w:val="nil"/>
        <w:left w:val="nil"/>
        <w:bottom w:val="nil"/>
        <w:right w:val="nil"/>
        <w:between w:val="nil"/>
      </w:pBdr>
      <w:tabs>
        <w:tab w:val="center" w:pos="4320"/>
        <w:tab w:val="right" w:pos="8640"/>
      </w:tabs>
      <w:jc w:val="righ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B83E" w14:textId="77777777" w:rsidR="00431647" w:rsidRDefault="00A92A32">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5379D46D" w14:textId="50A1D209" w:rsidR="00431647" w:rsidRDefault="00A92A32">
    <w:pPr>
      <w:pBdr>
        <w:top w:val="nil"/>
        <w:left w:val="nil"/>
        <w:bottom w:val="nil"/>
        <w:right w:val="nil"/>
        <w:between w:val="nil"/>
      </w:pBdr>
      <w:tabs>
        <w:tab w:val="center" w:pos="4320"/>
        <w:tab w:val="right" w:pos="8640"/>
      </w:tabs>
      <w:jc w:val="right"/>
      <w:rPr>
        <w:color w:val="00000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16</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A9ED9" w14:textId="77777777" w:rsidR="00000000" w:rsidRDefault="00A92A32">
      <w:r>
        <w:separator/>
      </w:r>
    </w:p>
  </w:footnote>
  <w:footnote w:type="continuationSeparator" w:id="0">
    <w:p w14:paraId="6425074C" w14:textId="77777777" w:rsidR="00000000" w:rsidRDefault="00A9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64FA" w14:textId="77777777" w:rsidR="00431647" w:rsidRDefault="00A92A32">
    <w:pPr>
      <w:pBdr>
        <w:top w:val="nil"/>
        <w:left w:val="nil"/>
        <w:bottom w:val="nil"/>
        <w:right w:val="nil"/>
        <w:between w:val="nil"/>
      </w:pBdr>
      <w:tabs>
        <w:tab w:val="center" w:pos="4320"/>
        <w:tab w:val="right" w:pos="8640"/>
      </w:tabs>
      <w:jc w:val="right"/>
      <w:rPr>
        <w:b/>
        <w:color w:val="000000"/>
      </w:rPr>
    </w:pPr>
    <w:r>
      <w:rPr>
        <w:b/>
        <w:color w:val="000000"/>
      </w:rPr>
      <w:t xml:space="preserve">Status: Draft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F06"/>
    <w:multiLevelType w:val="multilevel"/>
    <w:tmpl w:val="14264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87CF4"/>
    <w:multiLevelType w:val="multilevel"/>
    <w:tmpl w:val="C05C3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DC0904"/>
    <w:multiLevelType w:val="multilevel"/>
    <w:tmpl w:val="13FAE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B7DC4"/>
    <w:multiLevelType w:val="multilevel"/>
    <w:tmpl w:val="50C86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985DC4"/>
    <w:multiLevelType w:val="multilevel"/>
    <w:tmpl w:val="0632F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8761FC"/>
    <w:multiLevelType w:val="multilevel"/>
    <w:tmpl w:val="7F7EA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26BCA"/>
    <w:multiLevelType w:val="multilevel"/>
    <w:tmpl w:val="F8F2F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8702C5"/>
    <w:multiLevelType w:val="multilevel"/>
    <w:tmpl w:val="EFD08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166EBE"/>
    <w:multiLevelType w:val="multilevel"/>
    <w:tmpl w:val="7DA8F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AA7BB8"/>
    <w:multiLevelType w:val="multilevel"/>
    <w:tmpl w:val="4E266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AF3C7E"/>
    <w:multiLevelType w:val="multilevel"/>
    <w:tmpl w:val="CFA6A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E31882"/>
    <w:multiLevelType w:val="multilevel"/>
    <w:tmpl w:val="DB7E2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8E38FC"/>
    <w:multiLevelType w:val="multilevel"/>
    <w:tmpl w:val="9D88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4147CE"/>
    <w:multiLevelType w:val="multilevel"/>
    <w:tmpl w:val="FCFAC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AE08AC"/>
    <w:multiLevelType w:val="multilevel"/>
    <w:tmpl w:val="CD3CF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E12A51"/>
    <w:multiLevelType w:val="multilevel"/>
    <w:tmpl w:val="22AA4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397086"/>
    <w:multiLevelType w:val="multilevel"/>
    <w:tmpl w:val="3A58B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29640C7"/>
    <w:multiLevelType w:val="multilevel"/>
    <w:tmpl w:val="97562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5"/>
  </w:num>
  <w:num w:numId="3">
    <w:abstractNumId w:val="8"/>
  </w:num>
  <w:num w:numId="4">
    <w:abstractNumId w:val="9"/>
  </w:num>
  <w:num w:numId="5">
    <w:abstractNumId w:val="5"/>
  </w:num>
  <w:num w:numId="6">
    <w:abstractNumId w:val="10"/>
  </w:num>
  <w:num w:numId="7">
    <w:abstractNumId w:val="16"/>
  </w:num>
  <w:num w:numId="8">
    <w:abstractNumId w:val="14"/>
  </w:num>
  <w:num w:numId="9">
    <w:abstractNumId w:val="17"/>
  </w:num>
  <w:num w:numId="10">
    <w:abstractNumId w:val="11"/>
  </w:num>
  <w:num w:numId="11">
    <w:abstractNumId w:val="12"/>
  </w:num>
  <w:num w:numId="12">
    <w:abstractNumId w:val="1"/>
  </w:num>
  <w:num w:numId="13">
    <w:abstractNumId w:val="7"/>
  </w:num>
  <w:num w:numId="14">
    <w:abstractNumId w:val="6"/>
  </w:num>
  <w:num w:numId="15">
    <w:abstractNumId w:val="13"/>
  </w:num>
  <w:num w:numId="16">
    <w:abstractNumId w:val="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47"/>
    <w:rsid w:val="00431647"/>
    <w:rsid w:val="00A9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A338"/>
  <w15:docId w15:val="{690C83AB-A6F6-426E-BAA0-D9F7F11A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pPr>
    <w:rPr>
      <w:rFonts w:ascii="Times New Roman" w:eastAsia="Times New Roman" w:hAnsi="Times New Roman" w:cs="Times New Roman"/>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1">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2">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3">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4">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5">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6">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7">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8">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9">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a">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b">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tblStylePr w:type="firstRow">
      <w:rPr>
        <w:b/>
      </w:rPr>
      <w:tblPr/>
      <w:tcPr>
        <w:shd w:val="clear" w:color="auto" w:fill="B8CCE4"/>
      </w:tcPr>
    </w:tblStylePr>
    <w:tblStylePr w:type="lastRow">
      <w:rPr>
        <w:b/>
        <w:color w:val="000000"/>
      </w:rPr>
      <w:tblPr/>
      <w:tcPr>
        <w:shd w:val="clear" w:color="auto" w:fill="B8CCE4"/>
      </w:tcPr>
    </w:tblStylePr>
    <w:tblStylePr w:type="firstCol">
      <w:rPr>
        <w:color w:val="FFFFFF"/>
      </w:rPr>
      <w:tblPr/>
      <w:tcPr>
        <w:shd w:val="clear" w:color="auto" w:fill="366091"/>
      </w:tcPr>
    </w:tblStylePr>
    <w:tblStylePr w:type="lastCol">
      <w:rPr>
        <w:color w:val="FFFFFF"/>
      </w:rPr>
      <w:tblPr/>
      <w:tcPr>
        <w:shd w:val="clear" w:color="auto" w:fill="366091"/>
      </w:tcPr>
    </w:tblStylePr>
    <w:tblStylePr w:type="band1Vert">
      <w:tblPr/>
      <w:tcPr>
        <w:shd w:val="clear" w:color="auto" w:fill="A7C0DE"/>
      </w:tcPr>
    </w:tblStylePr>
    <w:tblStylePr w:type="band1Horz">
      <w:tblPr/>
      <w:tcPr>
        <w:shd w:val="clear" w:color="auto" w:fill="A7C0DE"/>
      </w:tcPr>
    </w:tblStylePr>
  </w:style>
  <w:style w:type="table" w:customStyle="1" w:styleId="ac">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tblStylePr w:type="firstRow">
      <w:rPr>
        <w:b/>
      </w:rPr>
      <w:tblPr/>
      <w:tcPr>
        <w:shd w:val="clear" w:color="auto" w:fill="B8CCE4"/>
      </w:tcPr>
    </w:tblStylePr>
    <w:tblStylePr w:type="lastRow">
      <w:rPr>
        <w:b/>
        <w:color w:val="000000"/>
      </w:rPr>
      <w:tblPr/>
      <w:tcPr>
        <w:shd w:val="clear" w:color="auto" w:fill="B8CCE4"/>
      </w:tcPr>
    </w:tblStylePr>
    <w:tblStylePr w:type="firstCol">
      <w:rPr>
        <w:color w:val="FFFFFF"/>
      </w:rPr>
      <w:tblPr/>
      <w:tcPr>
        <w:shd w:val="clear" w:color="auto" w:fill="366091"/>
      </w:tcPr>
    </w:tblStylePr>
    <w:tblStylePr w:type="lastCol">
      <w:rPr>
        <w:color w:val="FFFFFF"/>
      </w:rPr>
      <w:tblPr/>
      <w:tcPr>
        <w:shd w:val="clear" w:color="auto" w:fill="366091"/>
      </w:tcPr>
    </w:tblStylePr>
    <w:tblStylePr w:type="band1Vert">
      <w:tblPr/>
      <w:tcPr>
        <w:shd w:val="clear" w:color="auto" w:fill="A7C0DE"/>
      </w:tcPr>
    </w:tblStylePr>
    <w:tblStylePr w:type="band1Horz">
      <w:tblPr/>
      <w:tcPr>
        <w:shd w:val="clear" w:color="auto" w:fill="A7C0DE"/>
      </w:tcPr>
    </w:tblStylePr>
  </w:style>
  <w:style w:type="table" w:customStyle="1" w:styleId="ad">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tblStylePr w:type="firstRow">
      <w:rPr>
        <w:b/>
      </w:rPr>
      <w:tblPr/>
      <w:tcPr>
        <w:shd w:val="clear" w:color="auto" w:fill="B8CCE4"/>
      </w:tcPr>
    </w:tblStylePr>
    <w:tblStylePr w:type="lastRow">
      <w:rPr>
        <w:b/>
        <w:color w:val="000000"/>
      </w:rPr>
      <w:tblPr/>
      <w:tcPr>
        <w:shd w:val="clear" w:color="auto" w:fill="B8CCE4"/>
      </w:tcPr>
    </w:tblStylePr>
    <w:tblStylePr w:type="firstCol">
      <w:rPr>
        <w:color w:val="FFFFFF"/>
      </w:rPr>
      <w:tblPr/>
      <w:tcPr>
        <w:shd w:val="clear" w:color="auto" w:fill="366091"/>
      </w:tcPr>
    </w:tblStylePr>
    <w:tblStylePr w:type="lastCol">
      <w:rPr>
        <w:color w:val="FFFFFF"/>
      </w:rPr>
      <w:tblPr/>
      <w:tcPr>
        <w:shd w:val="clear" w:color="auto" w:fill="366091"/>
      </w:tcPr>
    </w:tblStylePr>
    <w:tblStylePr w:type="band1Vert">
      <w:tblPr/>
      <w:tcPr>
        <w:shd w:val="clear" w:color="auto" w:fill="A7C0DE"/>
      </w:tcPr>
    </w:tblStylePr>
    <w:tblStylePr w:type="band1Horz">
      <w:tblPr/>
      <w:tcPr>
        <w:shd w:val="clear" w:color="auto" w:fill="A7C0DE"/>
      </w:tcPr>
    </w:tblStylePr>
  </w:style>
  <w:style w:type="table" w:customStyle="1" w:styleId="ae">
    <w:basedOn w:val="TableNormal"/>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DBE5F1"/>
    </w:tcPr>
    <w:tblStylePr w:type="firstRow">
      <w:rPr>
        <w:b/>
      </w:rPr>
      <w:tblPr/>
      <w:tcPr>
        <w:shd w:val="clear" w:color="auto" w:fill="B8CCE4"/>
      </w:tcPr>
    </w:tblStylePr>
    <w:tblStylePr w:type="lastRow">
      <w:rPr>
        <w:b/>
        <w:color w:val="000000"/>
      </w:rPr>
      <w:tblPr/>
      <w:tcPr>
        <w:shd w:val="clear" w:color="auto" w:fill="B8CCE4"/>
      </w:tcPr>
    </w:tblStylePr>
    <w:tblStylePr w:type="firstCol">
      <w:rPr>
        <w:color w:val="FFFFFF"/>
      </w:rPr>
      <w:tblPr/>
      <w:tcPr>
        <w:shd w:val="clear" w:color="auto" w:fill="366091"/>
      </w:tcPr>
    </w:tblStylePr>
    <w:tblStylePr w:type="lastCol">
      <w:rPr>
        <w:color w:val="FFFFFF"/>
      </w:rPr>
      <w:tblPr/>
      <w:tcPr>
        <w:shd w:val="clear" w:color="auto" w:fill="366091"/>
      </w:tcPr>
    </w:tblStylePr>
    <w:tblStylePr w:type="band1Vert">
      <w:tblPr/>
      <w:tcPr>
        <w:shd w:val="clear" w:color="auto" w:fill="A7C0DE"/>
      </w:tcPr>
    </w:tblStylePr>
    <w:tblStylePr w:type="band1Horz">
      <w:tblPr/>
      <w:tcPr>
        <w:shd w:val="clear" w:color="auto" w:fill="A7C0DE"/>
      </w:tcPr>
    </w:tblStyle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7/16/section/34/enacted" TargetMode="External"/><Relationship Id="rId13" Type="http://schemas.openxmlformats.org/officeDocument/2006/relationships/hyperlink" Target="http://www.legislation.gov.uk/ukpga/1996/56/contents" TargetMode="External"/><Relationship Id="rId18" Type="http://schemas.openxmlformats.org/officeDocument/2006/relationships/hyperlink" Target="http://www.legislation.gov.uk/ukpga/2014/6/part/3" TargetMode="External"/><Relationship Id="rId26" Type="http://schemas.openxmlformats.org/officeDocument/2006/relationships/hyperlink" Target="https://www.legislation.gov.uk/ukpga/1998/42/contents" TargetMode="External"/><Relationship Id="rId3" Type="http://schemas.openxmlformats.org/officeDocument/2006/relationships/settings" Target="settings.xml"/><Relationship Id="rId21" Type="http://schemas.openxmlformats.org/officeDocument/2006/relationships/hyperlink" Target="https://www.gov.uk/government/publications/teachers-standards"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legislation.gov.uk/ukpga/1996/56/contents" TargetMode="External"/><Relationship Id="rId17" Type="http://schemas.openxmlformats.org/officeDocument/2006/relationships/hyperlink" Target="https://www.gov.uk/government/uploads/system/uploads/attachment_data/file/398815/SEND_Code_of_Practice_January_2015.pdf" TargetMode="External"/><Relationship Id="rId25" Type="http://schemas.openxmlformats.org/officeDocument/2006/relationships/hyperlink" Target="https://www.legislation.gov.uk/ukpga/1998/42/content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0" Type="http://schemas.openxmlformats.org/officeDocument/2006/relationships/hyperlink" Target="https://www.pshe-association.org.uk/resources_search_details.aspx?ResourceId=495" TargetMode="External"/><Relationship Id="rId29"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yperlink" Target="https://www.legislation.gov.uk/ukpga/2010/15/content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lation.gov.uk/ukpga/2010/15/contents" TargetMode="External"/><Relationship Id="rId23" Type="http://schemas.openxmlformats.org/officeDocument/2006/relationships/hyperlink" Target="https://www.legislation.gov.uk/ukpga/2010/15/contents" TargetMode="External"/><Relationship Id="rId28" Type="http://schemas.openxmlformats.org/officeDocument/2006/relationships/hyperlink" Target="https://www.legislation.gov.uk/ukpga/1996/56/contents" TargetMode="External"/><Relationship Id="rId36" Type="http://schemas.openxmlformats.org/officeDocument/2006/relationships/theme" Target="theme/theme1.xml"/><Relationship Id="rId10" Type="http://schemas.openxmlformats.org/officeDocument/2006/relationships/hyperlink" Target="https://www.gov.uk/government/publications/relationships-education-relationships-and-sex-education-rse-and-health-education" TargetMode="External"/><Relationship Id="rId19" Type="http://schemas.openxmlformats.org/officeDocument/2006/relationships/hyperlink" Target="http://www.legislation.gov.uk/uksi/2014/1530/contents/made" TargetMode="External"/><Relationship Id="rId31" Type="http://schemas.openxmlformats.org/officeDocument/2006/relationships/hyperlink" Target="https://www.childnet.com/resources/pshetoolkit" TargetMode="External"/><Relationship Id="rId4" Type="http://schemas.openxmlformats.org/officeDocument/2006/relationships/webSettings" Target="webSettings.xml"/><Relationship Id="rId9" Type="http://schemas.openxmlformats.org/officeDocument/2006/relationships/hyperlink" Target="http://www.legislation.gov.uk/ukpga/2017/16/section/34/enacted" TargetMode="External"/><Relationship Id="rId14" Type="http://schemas.openxmlformats.org/officeDocument/2006/relationships/hyperlink" Target="http://www.legislation.gov.uk/ukpga/1996/56/contents" TargetMode="External"/><Relationship Id="rId22" Type="http://schemas.openxmlformats.org/officeDocument/2006/relationships/hyperlink" Target="https://www.gov.uk/government/publications/teachers-standards" TargetMode="External"/><Relationship Id="rId27" Type="http://schemas.openxmlformats.org/officeDocument/2006/relationships/hyperlink" Target="https://www.legislation.gov.uk/ukpga/1996/56/contents" TargetMode="External"/><Relationship Id="rId30" Type="http://schemas.microsoft.com/office/2011/relationships/commentsExtended" Target="commentsExtended.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MManning.312</dc:creator>
  <cp:lastModifiedBy>MManning.312</cp:lastModifiedBy>
  <cp:revision>2</cp:revision>
  <cp:lastPrinted>2023-02-03T11:42:00Z</cp:lastPrinted>
  <dcterms:created xsi:type="dcterms:W3CDTF">2023-02-03T11:43:00Z</dcterms:created>
  <dcterms:modified xsi:type="dcterms:W3CDTF">2023-02-03T11:43:00Z</dcterms:modified>
</cp:coreProperties>
</file>