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5B" w:rsidRDefault="00F83E5B"/>
    <w:tbl>
      <w:tblPr>
        <w:tblStyle w:val="a"/>
        <w:tblW w:w="157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755"/>
        <w:gridCol w:w="897"/>
        <w:gridCol w:w="1134"/>
        <w:gridCol w:w="4111"/>
        <w:gridCol w:w="4677"/>
        <w:gridCol w:w="3132"/>
      </w:tblGrid>
      <w:tr w:rsidR="00F83E5B" w:rsidTr="00950EE2">
        <w:tc>
          <w:tcPr>
            <w:tcW w:w="1755" w:type="dxa"/>
            <w:tcBorders>
              <w:bottom w:val="single" w:sz="4" w:space="0" w:color="auto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E5B" w:rsidRDefault="00D361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717036" cy="721088"/>
                  <wp:effectExtent l="19050" t="0" r="6864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36" cy="72108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58039"/>
                            </a:srgbClr>
                          </a:solidFill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  <w:gridSpan w:val="2"/>
            <w:tcBorders>
              <w:bottom w:val="single" w:sz="4" w:space="0" w:color="auto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E5B" w:rsidRDefault="00D36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Pathway </w:t>
            </w:r>
            <w:r w:rsidR="00524746">
              <w:rPr>
                <w:rFonts w:ascii="Calibri" w:eastAsia="Calibri" w:hAnsi="Calibri" w:cs="Calibri"/>
                <w:b/>
                <w:sz w:val="36"/>
                <w:szCs w:val="36"/>
              </w:rPr>
              <w:t>2</w:t>
            </w:r>
          </w:p>
          <w:p w:rsidR="004C7EFC" w:rsidRDefault="00ED7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 </w:t>
            </w:r>
            <w:r w:rsidR="00275098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 Year 11</w:t>
            </w: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EE2" w:rsidRDefault="00DE1BC2" w:rsidP="00950EE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ENGLISH: </w:t>
            </w:r>
            <w:r w:rsidR="00275098">
              <w:rPr>
                <w:rFonts w:ascii="Calibri" w:eastAsia="Calibri" w:hAnsi="Calibri" w:cs="Calibri"/>
                <w:b/>
                <w:sz w:val="36"/>
                <w:szCs w:val="36"/>
              </w:rPr>
              <w:t>Pre-Entry Level Unit</w:t>
            </w:r>
            <w:r w:rsidR="004C7EFC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75098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C26DFF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882C11">
              <w:rPr>
                <w:rFonts w:ascii="Calibri" w:eastAsia="Calibri" w:hAnsi="Calibri" w:cs="Calibri"/>
                <w:b/>
                <w:i/>
                <w:sz w:val="36"/>
                <w:szCs w:val="36"/>
              </w:rPr>
              <w:t>Crime</w:t>
            </w:r>
            <w:r w:rsidR="00A46193">
              <w:rPr>
                <w:rFonts w:ascii="Calibri" w:eastAsia="Calibri" w:hAnsi="Calibri" w:cs="Calibri"/>
                <w:b/>
                <w:i/>
                <w:sz w:val="36"/>
                <w:szCs w:val="36"/>
              </w:rPr>
              <w:t xml:space="preserve"> </w:t>
            </w:r>
          </w:p>
          <w:p w:rsidR="00950EE2" w:rsidRPr="00ED7A2B" w:rsidRDefault="00950EE2" w:rsidP="00950EE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[</w:t>
            </w:r>
            <w:r w:rsidRPr="004C7EFC">
              <w:rPr>
                <w:rFonts w:ascii="Calibri" w:eastAsia="Calibri" w:hAnsi="Calibri" w:cs="Calibri"/>
                <w:b/>
                <w:sz w:val="28"/>
                <w:szCs w:val="28"/>
              </w:rPr>
              <w:t>AQA Unit Award Scheme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Exploring the theme of Crime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C05480">
              <w:rPr>
                <w:rFonts w:ascii="Calibri" w:eastAsia="Calibri" w:hAnsi="Calibri" w:cs="Calibri"/>
                <w:sz w:val="24"/>
                <w:szCs w:val="24"/>
              </w:rPr>
              <w:t>with assistance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]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E5B" w:rsidRDefault="00D36170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Term </w:t>
            </w:r>
            <w:r w:rsidR="002C135F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Summer </w:t>
            </w:r>
            <w:r w:rsidR="00950EE2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1 + </w:t>
            </w:r>
            <w:r w:rsidR="007E3232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2 </w:t>
            </w:r>
          </w:p>
        </w:tc>
      </w:tr>
      <w:tr w:rsidR="00F83E5B" w:rsidTr="00DE1BC2">
        <w:trPr>
          <w:trHeight w:val="560"/>
        </w:trPr>
        <w:tc>
          <w:tcPr>
            <w:tcW w:w="15706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7A2B" w:rsidRPr="00B9647C" w:rsidRDefault="00D36170" w:rsidP="005B2E75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Learning Intention:  </w:t>
            </w:r>
            <w:r w:rsidR="00434EBD" w:rsidRPr="00B9647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The key aim of the unit is to </w:t>
            </w:r>
            <w:r w:rsidR="00275098" w:rsidRPr="00B9647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continue to </w:t>
            </w:r>
            <w:r w:rsidR="00434EBD" w:rsidRPr="00B9647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support transition </w:t>
            </w:r>
            <w:r w:rsidR="0026064D" w:rsidRPr="00B9647C">
              <w:rPr>
                <w:rFonts w:asciiTheme="majorHAnsi" w:hAnsiTheme="majorHAnsi" w:cstheme="majorHAnsi"/>
                <w:bCs/>
                <w:sz w:val="24"/>
                <w:szCs w:val="24"/>
              </w:rPr>
              <w:t>to examination work</w:t>
            </w:r>
            <w:r w:rsidR="00275098" w:rsidRPr="00B9647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dev</w:t>
            </w:r>
            <w:r w:rsidR="002F53D5" w:rsidRPr="00B9647C">
              <w:rPr>
                <w:rFonts w:asciiTheme="majorHAnsi" w:hAnsiTheme="majorHAnsi" w:cstheme="majorHAnsi"/>
                <w:bCs/>
                <w:sz w:val="24"/>
                <w:szCs w:val="24"/>
              </w:rPr>
              <w:t>eloping skills and independence. Student’s working will be submitted for accreditation through AQA Unit Award Scheme; some students may be able to access Entry Level 1 tasks in the Step Up To English</w:t>
            </w:r>
            <w:r w:rsidR="00434EBD" w:rsidRPr="00B9647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2F53D5" w:rsidRPr="00B9647C">
              <w:rPr>
                <w:rFonts w:asciiTheme="majorHAnsi" w:hAnsiTheme="majorHAnsi" w:cstheme="majorHAnsi"/>
                <w:bCs/>
                <w:sz w:val="24"/>
                <w:szCs w:val="24"/>
              </w:rPr>
              <w:t>NEA [non-exam assessment] with the appropriate leve</w:t>
            </w:r>
            <w:r w:rsidR="0026064D" w:rsidRPr="00B9647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l of independence.  </w:t>
            </w:r>
            <w:r w:rsidR="00ED7A2B" w:rsidRPr="00B9647C">
              <w:rPr>
                <w:rFonts w:asciiTheme="majorHAnsi" w:hAnsiTheme="majorHAnsi" w:cstheme="majorHAnsi"/>
                <w:bCs/>
                <w:sz w:val="24"/>
                <w:szCs w:val="24"/>
              </w:rPr>
              <w:t>Students will engage with a wide variety of fiction and non</w:t>
            </w:r>
            <w:r w:rsidR="00FA3CB4" w:rsidRPr="00B9647C">
              <w:rPr>
                <w:rFonts w:asciiTheme="majorHAnsi" w:hAnsiTheme="majorHAnsi" w:cstheme="majorHAnsi"/>
                <w:bCs/>
                <w:sz w:val="24"/>
                <w:szCs w:val="24"/>
              </w:rPr>
              <w:t>-fiction texts to learn about the</w:t>
            </w:r>
            <w:r w:rsidR="00ED7A2B" w:rsidRPr="00B9647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work of detectives. They will explore a range of short stories focused on developing skills sequencing events including understanding sequencing words and expressing a personal opinion.  They will build their observational and communication skills through a range of tasks and games.  Finally, </w:t>
            </w:r>
            <w:r w:rsidR="00FA3CB4" w:rsidRPr="00B9647C">
              <w:rPr>
                <w:rFonts w:asciiTheme="majorHAnsi" w:hAnsiTheme="majorHAnsi" w:cstheme="majorHAnsi"/>
                <w:bCs/>
                <w:sz w:val="24"/>
                <w:szCs w:val="24"/>
              </w:rPr>
              <w:t>students will use skills gained to plan, write and then share their own crime story</w:t>
            </w:r>
            <w:r w:rsidR="00ED7A2B" w:rsidRPr="00B9647C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FA3CB4" w:rsidRPr="00B9647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</w:t>
            </w:r>
            <w:r w:rsidR="00ED7A2B" w:rsidRPr="00B9647C">
              <w:rPr>
                <w:rFonts w:asciiTheme="majorHAnsi" w:hAnsiTheme="majorHAnsi" w:cstheme="majorHAnsi"/>
                <w:bCs/>
                <w:sz w:val="24"/>
                <w:szCs w:val="24"/>
              </w:rPr>
              <w:t>Students will explore relevant PSHE themes encouraging stronger connection with the world beyond school as well as stren</w:t>
            </w:r>
            <w:r w:rsidR="00AF2832" w:rsidRPr="00B9647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gthen </w:t>
            </w:r>
            <w:r w:rsidR="00FA3CB4" w:rsidRPr="00B9647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their </w:t>
            </w:r>
            <w:r w:rsidR="00AF2832" w:rsidRPr="00B9647C">
              <w:rPr>
                <w:rFonts w:asciiTheme="majorHAnsi" w:hAnsiTheme="majorHAnsi" w:cstheme="majorHAnsi"/>
                <w:bCs/>
                <w:sz w:val="24"/>
                <w:szCs w:val="24"/>
              </w:rPr>
              <w:t>general knowledge and understanding.</w:t>
            </w:r>
          </w:p>
          <w:p w:rsidR="00A34511" w:rsidRPr="00BA312A" w:rsidRDefault="00A34511" w:rsidP="005B2E75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:rsidR="00B55FA9" w:rsidRPr="00B55FA9" w:rsidRDefault="00B55FA9" w:rsidP="00B55FA9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55FA9">
              <w:rPr>
                <w:rFonts w:asciiTheme="majorHAnsi" w:hAnsiTheme="majorHAnsi" w:cstheme="majorHAnsi"/>
                <w:bCs/>
                <w:sz w:val="24"/>
                <w:szCs w:val="24"/>
              </w:rPr>
              <w:t>Key themes:</w:t>
            </w:r>
          </w:p>
          <w:p w:rsidR="00B55FA9" w:rsidRPr="00B9647C" w:rsidRDefault="00B9647C" w:rsidP="00B9647C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9647C">
              <w:rPr>
                <w:rFonts w:asciiTheme="majorHAnsi" w:hAnsiTheme="majorHAnsi" w:cstheme="majorHAnsi"/>
                <w:bCs/>
                <w:sz w:val="24"/>
                <w:szCs w:val="24"/>
              </w:rPr>
              <w:t>•</w:t>
            </w:r>
            <w:r w:rsidRPr="00B9647C">
              <w:rPr>
                <w:rFonts w:asciiTheme="majorHAnsi" w:hAnsiTheme="majorHAnsi" w:cstheme="majorHAnsi"/>
                <w:bCs/>
                <w:sz w:val="24"/>
                <w:szCs w:val="24"/>
              </w:rPr>
              <w:tab/>
            </w:r>
            <w:r w:rsidRPr="00B9647C">
              <w:rPr>
                <w:rFonts w:ascii="Calibri" w:hAnsi="Calibri" w:cs="Calibri"/>
                <w:sz w:val="24"/>
                <w:szCs w:val="24"/>
              </w:rPr>
              <w:t>Engaging with a selection</w:t>
            </w:r>
            <w:r w:rsidR="005D065D">
              <w:rPr>
                <w:rFonts w:ascii="Calibri" w:hAnsi="Calibri" w:cs="Calibri"/>
                <w:sz w:val="24"/>
                <w:szCs w:val="24"/>
              </w:rPr>
              <w:t xml:space="preserve"> of literary and literary</w:t>
            </w:r>
            <w:r w:rsidRPr="00B9647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non-fiction texts,</w:t>
            </w:r>
            <w:r w:rsidRPr="00B9647C">
              <w:rPr>
                <w:rFonts w:ascii="Calibri" w:hAnsi="Calibri" w:cs="Calibri"/>
                <w:sz w:val="24"/>
                <w:szCs w:val="24"/>
              </w:rPr>
              <w:t xml:space="preserve"> expressing a personal opinion and recognising descriptive words that add detail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B55FA9" w:rsidRPr="00B55FA9" w:rsidRDefault="00B55FA9" w:rsidP="00B55FA9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55FA9">
              <w:rPr>
                <w:rFonts w:asciiTheme="majorHAnsi" w:hAnsiTheme="majorHAnsi" w:cstheme="majorHAnsi"/>
                <w:bCs/>
                <w:sz w:val="24"/>
                <w:szCs w:val="24"/>
              </w:rPr>
              <w:t>•</w:t>
            </w:r>
            <w:r w:rsidRPr="00B55FA9">
              <w:rPr>
                <w:rFonts w:asciiTheme="majorHAnsi" w:hAnsiTheme="majorHAnsi" w:cstheme="majorHAnsi"/>
                <w:bCs/>
                <w:sz w:val="24"/>
                <w:szCs w:val="24"/>
              </w:rPr>
              <w:tab/>
              <w:t xml:space="preserve">Building </w:t>
            </w:r>
            <w:r w:rsidR="001812D8">
              <w:rPr>
                <w:rFonts w:asciiTheme="majorHAnsi" w:hAnsiTheme="majorHAnsi" w:cstheme="majorHAnsi"/>
                <w:bCs/>
                <w:sz w:val="24"/>
                <w:szCs w:val="24"/>
              </w:rPr>
              <w:t>understanding of right [legal] and wrong [illegal]</w:t>
            </w:r>
            <w:r w:rsidR="00FD24D8">
              <w:rPr>
                <w:rFonts w:asciiTheme="majorHAnsi" w:hAnsiTheme="majorHAnsi" w:cstheme="majorHAnsi"/>
                <w:bCs/>
                <w:sz w:val="24"/>
                <w:szCs w:val="24"/>
              </w:rPr>
              <w:t>,</w:t>
            </w:r>
            <w:r w:rsidR="001812D8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the rules in society and the work of the police.</w:t>
            </w:r>
          </w:p>
          <w:p w:rsidR="00295BB2" w:rsidRPr="00B55FA9" w:rsidRDefault="00FA3CB4" w:rsidP="00B55FA9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•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ab/>
              <w:t xml:space="preserve">Developing confidence, observational and </w:t>
            </w:r>
            <w:r w:rsidR="00905941">
              <w:rPr>
                <w:rFonts w:asciiTheme="majorHAnsi" w:hAnsiTheme="majorHAnsi" w:cstheme="majorHAnsi"/>
                <w:bCs/>
                <w:sz w:val="24"/>
                <w:szCs w:val="24"/>
              </w:rPr>
              <w:t>social skills through taking part in a range of group activities</w:t>
            </w:r>
            <w:r w:rsidR="00B55FA9" w:rsidRPr="00B55FA9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</w:tc>
      </w:tr>
      <w:tr w:rsidR="00F83E5B" w:rsidTr="005B2E75">
        <w:trPr>
          <w:trHeight w:val="383"/>
        </w:trPr>
        <w:tc>
          <w:tcPr>
            <w:tcW w:w="1570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E5B" w:rsidRPr="0026064D" w:rsidRDefault="00D3617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26064D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Key knowledge that should be learned during this </w:t>
            </w:r>
            <w:proofErr w:type="spellStart"/>
            <w:r w:rsidRPr="0026064D">
              <w:rPr>
                <w:rFonts w:ascii="Calibri" w:eastAsia="Calibri" w:hAnsi="Calibri" w:cs="Calibri"/>
                <w:b/>
                <w:sz w:val="32"/>
                <w:szCs w:val="32"/>
              </w:rPr>
              <w:t>SoW</w:t>
            </w:r>
            <w:proofErr w:type="spellEnd"/>
            <w:r w:rsidRPr="0026064D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</w:p>
        </w:tc>
      </w:tr>
      <w:tr w:rsidR="00F83E5B" w:rsidTr="000B1EFA">
        <w:trPr>
          <w:trHeight w:val="560"/>
        </w:trPr>
        <w:tc>
          <w:tcPr>
            <w:tcW w:w="2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E5B" w:rsidRPr="0026064D" w:rsidRDefault="00D36170">
            <w:pPr>
              <w:widowControl w:val="0"/>
              <w:spacing w:after="240"/>
              <w:rPr>
                <w:rFonts w:ascii="Calibri" w:eastAsia="Calibri" w:hAnsi="Calibri" w:cs="Calibri"/>
                <w:sz w:val="32"/>
                <w:szCs w:val="32"/>
              </w:rPr>
            </w:pPr>
            <w:r w:rsidRPr="0026064D">
              <w:rPr>
                <w:rFonts w:ascii="Calibri" w:eastAsia="Calibri" w:hAnsi="Calibri" w:cs="Calibri"/>
                <w:b/>
                <w:sz w:val="32"/>
                <w:szCs w:val="32"/>
              </w:rPr>
              <w:t>Concept:</w:t>
            </w:r>
            <w:r w:rsidRPr="0026064D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130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65D" w:rsidRPr="00BE665B" w:rsidRDefault="00B944E2" w:rsidP="005D065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Develop key skills, understanding and a more independent approach to their work in preparation for starting the Step Up To English examination course [Silver Step 1] wh</w:t>
            </w:r>
            <w:r w:rsidR="009D32BC">
              <w:rPr>
                <w:rFonts w:ascii="Calibri" w:eastAsia="Calibri" w:hAnsi="Calibri" w:cs="Calibri"/>
                <w:sz w:val="24"/>
                <w:szCs w:val="24"/>
              </w:rPr>
              <w:t xml:space="preserve">en ready. </w:t>
            </w:r>
            <w:r w:rsidR="005D065D">
              <w:rPr>
                <w:rFonts w:ascii="Calibri" w:eastAsia="Calibri" w:hAnsi="Calibri" w:cs="Calibri"/>
                <w:sz w:val="24"/>
                <w:szCs w:val="24"/>
              </w:rPr>
              <w:t xml:space="preserve"> Gain knowledge and awareness of how information is presented.  Build confidence expressing a personal opinion in supported small group work; making links between information in the text and their own experience.  Develop confidence using their writing skills for a range of simple tasks with greater independence. In addition, build social skills through taking part in a range of activities linked to the theme of Crime, developing skills talking about their own ideas for a crime story using adjectives to add detail. Finally, building understanding of how to work in examination conditions demonstrating independence and persistence.</w:t>
            </w:r>
          </w:p>
        </w:tc>
      </w:tr>
      <w:tr w:rsidR="00F83E5B" w:rsidTr="000B1EFA">
        <w:trPr>
          <w:trHeight w:val="299"/>
        </w:trPr>
        <w:tc>
          <w:tcPr>
            <w:tcW w:w="2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E5B" w:rsidRPr="0026064D" w:rsidRDefault="00D36170">
            <w:pPr>
              <w:widowControl w:val="0"/>
              <w:spacing w:after="240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26064D">
              <w:rPr>
                <w:rFonts w:ascii="Calibri" w:eastAsia="Calibri" w:hAnsi="Calibri" w:cs="Calibri"/>
                <w:b/>
                <w:sz w:val="32"/>
                <w:szCs w:val="32"/>
              </w:rPr>
              <w:t>Knowledge:</w:t>
            </w:r>
            <w:r w:rsidRPr="0026064D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130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E5B" w:rsidRPr="005B2E75" w:rsidRDefault="00B944E2" w:rsidP="00CD69E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2E75">
              <w:rPr>
                <w:rFonts w:asciiTheme="majorHAnsi" w:hAnsiTheme="majorHAnsi" w:cstheme="majorHAnsi"/>
                <w:sz w:val="24"/>
                <w:szCs w:val="24"/>
              </w:rPr>
              <w:t>In this unit, with assistance, t</w:t>
            </w:r>
            <w:r w:rsidR="003B37FD">
              <w:rPr>
                <w:rFonts w:asciiTheme="majorHAnsi" w:hAnsiTheme="majorHAnsi" w:cstheme="majorHAnsi"/>
                <w:sz w:val="24"/>
                <w:szCs w:val="24"/>
              </w:rPr>
              <w:t xml:space="preserve">he student will </w:t>
            </w:r>
            <w:r w:rsidR="005D065D">
              <w:rPr>
                <w:rFonts w:asciiTheme="majorHAnsi" w:hAnsiTheme="majorHAnsi" w:cstheme="majorHAnsi"/>
                <w:sz w:val="24"/>
                <w:szCs w:val="24"/>
              </w:rPr>
              <w:t>engage with a variety of literary</w:t>
            </w:r>
            <w:r w:rsidR="003B37FD"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  <w:r w:rsidR="005D065D">
              <w:rPr>
                <w:rFonts w:asciiTheme="majorHAnsi" w:hAnsiTheme="majorHAnsi" w:cstheme="majorHAnsi"/>
                <w:sz w:val="24"/>
                <w:szCs w:val="24"/>
              </w:rPr>
              <w:t xml:space="preserve">literary </w:t>
            </w:r>
            <w:r w:rsidR="003B37FD">
              <w:rPr>
                <w:rFonts w:asciiTheme="majorHAnsi" w:hAnsiTheme="majorHAnsi" w:cstheme="majorHAnsi"/>
                <w:sz w:val="24"/>
                <w:szCs w:val="24"/>
              </w:rPr>
              <w:t xml:space="preserve">non-fiction texts </w:t>
            </w:r>
            <w:r w:rsidR="00C32F73">
              <w:rPr>
                <w:rFonts w:asciiTheme="majorHAnsi" w:hAnsiTheme="majorHAnsi" w:cstheme="majorHAnsi"/>
                <w:sz w:val="24"/>
                <w:szCs w:val="24"/>
              </w:rPr>
              <w:t>to learn about the work of the police and the skills and equipment detectives’ use</w:t>
            </w:r>
            <w:r w:rsidR="003B37FD">
              <w:rPr>
                <w:rFonts w:asciiTheme="majorHAnsi" w:hAnsiTheme="majorHAnsi" w:cstheme="majorHAnsi"/>
                <w:sz w:val="24"/>
                <w:szCs w:val="24"/>
              </w:rPr>
              <w:t>. They</w:t>
            </w:r>
            <w:r w:rsidR="00C32F73">
              <w:rPr>
                <w:rFonts w:asciiTheme="majorHAnsi" w:hAnsiTheme="majorHAnsi" w:cstheme="majorHAnsi"/>
                <w:sz w:val="24"/>
                <w:szCs w:val="24"/>
              </w:rPr>
              <w:t xml:space="preserve"> will focus on developing their ability to identify</w:t>
            </w:r>
            <w:r w:rsidR="003B37FD">
              <w:rPr>
                <w:rFonts w:asciiTheme="majorHAnsi" w:hAnsiTheme="majorHAnsi" w:cstheme="majorHAnsi"/>
                <w:sz w:val="24"/>
                <w:szCs w:val="24"/>
              </w:rPr>
              <w:t xml:space="preserve"> key info</w:t>
            </w:r>
            <w:r w:rsidR="00C32F73">
              <w:rPr>
                <w:rFonts w:asciiTheme="majorHAnsi" w:hAnsiTheme="majorHAnsi" w:cstheme="majorHAnsi"/>
                <w:sz w:val="24"/>
                <w:szCs w:val="24"/>
              </w:rPr>
              <w:t>rmation</w:t>
            </w:r>
            <w:r w:rsidR="00F80DB2">
              <w:rPr>
                <w:rFonts w:asciiTheme="majorHAnsi" w:hAnsiTheme="majorHAnsi" w:cstheme="majorHAnsi"/>
                <w:sz w:val="24"/>
                <w:szCs w:val="24"/>
              </w:rPr>
              <w:t>, build observational and descriptive language to add detail as well as sequence events.</w:t>
            </w:r>
            <w:r w:rsidR="003B37FD">
              <w:rPr>
                <w:rFonts w:asciiTheme="majorHAnsi" w:hAnsiTheme="majorHAnsi" w:cstheme="majorHAnsi"/>
                <w:sz w:val="24"/>
                <w:szCs w:val="24"/>
              </w:rPr>
              <w:t xml:space="preserve">  They will build their social communication skills th</w:t>
            </w:r>
            <w:r w:rsidR="005440D3">
              <w:rPr>
                <w:rFonts w:asciiTheme="majorHAnsi" w:hAnsiTheme="majorHAnsi" w:cstheme="majorHAnsi"/>
                <w:sz w:val="24"/>
                <w:szCs w:val="24"/>
              </w:rPr>
              <w:t>rough a range of tasks and activities</w:t>
            </w:r>
            <w:r w:rsidR="003B37FD">
              <w:rPr>
                <w:rFonts w:asciiTheme="majorHAnsi" w:hAnsiTheme="majorHAnsi" w:cstheme="majorHAnsi"/>
                <w:sz w:val="24"/>
                <w:szCs w:val="24"/>
              </w:rPr>
              <w:t xml:space="preserve"> working with others.  Extension work in this unit will be provided through greater focus </w:t>
            </w:r>
            <w:r w:rsidR="003B37FD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on encouraging the student to offer a suggestion and ask a question to find out more.  The student will also take part in additional</w:t>
            </w:r>
            <w:r w:rsidR="005D065D">
              <w:rPr>
                <w:rFonts w:asciiTheme="majorHAnsi" w:hAnsiTheme="majorHAnsi" w:cstheme="majorHAnsi"/>
                <w:sz w:val="24"/>
                <w:szCs w:val="24"/>
              </w:rPr>
              <w:t xml:space="preserve"> reading comprehension</w:t>
            </w:r>
            <w:r w:rsidR="00D12CC2">
              <w:rPr>
                <w:rFonts w:asciiTheme="majorHAnsi" w:hAnsiTheme="majorHAnsi" w:cstheme="majorHAnsi"/>
                <w:sz w:val="24"/>
                <w:szCs w:val="24"/>
              </w:rPr>
              <w:t xml:space="preserve"> work</w:t>
            </w:r>
            <w:r w:rsidR="005D065D">
              <w:rPr>
                <w:rFonts w:asciiTheme="majorHAnsi" w:hAnsiTheme="majorHAnsi" w:cstheme="majorHAnsi"/>
                <w:sz w:val="24"/>
                <w:szCs w:val="24"/>
              </w:rPr>
              <w:t>, building towards planning,</w:t>
            </w:r>
            <w:r w:rsidR="003B37FD">
              <w:rPr>
                <w:rFonts w:asciiTheme="majorHAnsi" w:hAnsiTheme="majorHAnsi" w:cstheme="majorHAnsi"/>
                <w:sz w:val="24"/>
                <w:szCs w:val="24"/>
              </w:rPr>
              <w:t xml:space="preserve"> wri</w:t>
            </w:r>
            <w:r w:rsidR="005D065D">
              <w:rPr>
                <w:rFonts w:asciiTheme="majorHAnsi" w:hAnsiTheme="majorHAnsi" w:cstheme="majorHAnsi"/>
                <w:sz w:val="24"/>
                <w:szCs w:val="24"/>
              </w:rPr>
              <w:t xml:space="preserve">ting, editing and then sharing their own short crime story thinking about </w:t>
            </w:r>
            <w:r w:rsidR="00D12CC2">
              <w:rPr>
                <w:rFonts w:asciiTheme="majorHAnsi" w:hAnsiTheme="majorHAnsi" w:cstheme="majorHAnsi"/>
                <w:sz w:val="24"/>
                <w:szCs w:val="24"/>
              </w:rPr>
              <w:t>the detail needed to entertain</w:t>
            </w:r>
            <w:r w:rsidR="005D065D">
              <w:rPr>
                <w:rFonts w:asciiTheme="majorHAnsi" w:hAnsiTheme="majorHAnsi" w:cstheme="majorHAnsi"/>
                <w:sz w:val="24"/>
                <w:szCs w:val="24"/>
              </w:rPr>
              <w:t xml:space="preserve"> an audience</w:t>
            </w:r>
            <w:r w:rsidR="003B37FD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5B2E75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</w:tr>
      <w:tr w:rsidR="00F83E5B" w:rsidTr="000B1EFA">
        <w:trPr>
          <w:trHeight w:val="3282"/>
        </w:trPr>
        <w:tc>
          <w:tcPr>
            <w:tcW w:w="2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E5B" w:rsidRPr="000B1EFA" w:rsidRDefault="00D36170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0B1EFA">
              <w:rPr>
                <w:rFonts w:ascii="Calibri" w:eastAsia="Calibri" w:hAnsi="Calibri" w:cs="Calibri"/>
                <w:b/>
                <w:sz w:val="32"/>
                <w:szCs w:val="32"/>
              </w:rPr>
              <w:lastRenderedPageBreak/>
              <w:t xml:space="preserve">Key Skills: </w:t>
            </w:r>
          </w:p>
        </w:tc>
        <w:tc>
          <w:tcPr>
            <w:tcW w:w="130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30" w:rsidRPr="0026064D" w:rsidRDefault="004C7EFC" w:rsidP="004C7EF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6064D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Step Up To English</w:t>
            </w:r>
            <w:r w:rsidR="00D25C49" w:rsidRPr="0026064D">
              <w:rPr>
                <w:rFonts w:asciiTheme="majorHAnsi" w:hAnsiTheme="majorHAnsi" w:cstheme="majorHAnsi"/>
                <w:sz w:val="24"/>
                <w:szCs w:val="24"/>
              </w:rPr>
              <w:t xml:space="preserve"> preparatory work: Silver</w:t>
            </w:r>
            <w:r w:rsidR="0026064D" w:rsidRPr="0026064D">
              <w:rPr>
                <w:rFonts w:asciiTheme="majorHAnsi" w:hAnsiTheme="majorHAnsi" w:cstheme="majorHAnsi"/>
                <w:sz w:val="24"/>
                <w:szCs w:val="24"/>
              </w:rPr>
              <w:t xml:space="preserve"> Step </w:t>
            </w:r>
            <w:r w:rsidR="005F7E28" w:rsidRPr="0026064D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26064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26064D" w:rsidRPr="0026064D">
              <w:rPr>
                <w:rFonts w:asciiTheme="majorHAnsi" w:eastAsia="Calibri" w:hAnsiTheme="majorHAnsi" w:cstheme="majorHAnsi"/>
                <w:sz w:val="24"/>
                <w:szCs w:val="24"/>
              </w:rPr>
              <w:t>e</w:t>
            </w:r>
            <w:r w:rsidRPr="0026064D">
              <w:rPr>
                <w:rFonts w:asciiTheme="majorHAnsi" w:eastAsia="Calibri" w:hAnsiTheme="majorHAnsi" w:cstheme="majorHAnsi"/>
                <w:sz w:val="24"/>
                <w:szCs w:val="24"/>
              </w:rPr>
              <w:t>xamination key skills [see Scheme of Work for details]</w:t>
            </w:r>
            <w:r w:rsidR="00855530" w:rsidRPr="0026064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855530" w:rsidRPr="0026064D" w:rsidRDefault="00855530" w:rsidP="004C7EF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4C7EFC" w:rsidRPr="0026064D" w:rsidRDefault="004C7EFC" w:rsidP="004C7EF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6064D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AQA Unit Award Scheme</w:t>
            </w:r>
            <w:r w:rsidRPr="0026064D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="005440D3">
              <w:rPr>
                <w:rFonts w:asciiTheme="majorHAnsi" w:hAnsiTheme="majorHAnsi" w:cstheme="majorHAnsi"/>
                <w:sz w:val="24"/>
                <w:szCs w:val="24"/>
              </w:rPr>
              <w:t>Pre-</w:t>
            </w:r>
            <w:r w:rsidRPr="0026064D">
              <w:rPr>
                <w:rFonts w:asciiTheme="majorHAnsi" w:hAnsiTheme="majorHAnsi" w:cstheme="majorHAnsi"/>
                <w:sz w:val="24"/>
                <w:szCs w:val="24"/>
              </w:rPr>
              <w:t>Entry Level Unit  [Higher challenge</w:t>
            </w:r>
            <w:r w:rsidR="00855530" w:rsidRPr="0026064D">
              <w:rPr>
                <w:rFonts w:asciiTheme="majorHAnsi" w:hAnsiTheme="majorHAnsi" w:cstheme="majorHAnsi"/>
                <w:sz w:val="24"/>
                <w:szCs w:val="24"/>
              </w:rPr>
              <w:t xml:space="preserve"> texts with picture cues]</w:t>
            </w:r>
          </w:p>
          <w:p w:rsidR="004D58A9" w:rsidRPr="0026064D" w:rsidRDefault="004D58A9" w:rsidP="004D58A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6064D">
              <w:rPr>
                <w:rFonts w:asciiTheme="majorHAnsi" w:hAnsiTheme="majorHAnsi" w:cstheme="majorHAnsi"/>
                <w:sz w:val="24"/>
                <w:szCs w:val="24"/>
              </w:rPr>
              <w:t>demonstrated the ability to</w:t>
            </w:r>
          </w:p>
          <w:p w:rsidR="004D58A9" w:rsidRPr="0026064D" w:rsidRDefault="005440D3" w:rsidP="004D58A9">
            <w:pPr>
              <w:tabs>
                <w:tab w:val="left" w:pos="317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1. take part in a discussion about the work of the police</w:t>
            </w:r>
          </w:p>
          <w:p w:rsidR="004D58A9" w:rsidRPr="0026064D" w:rsidRDefault="00BA312A" w:rsidP="004D58A9">
            <w:pPr>
              <w:tabs>
                <w:tab w:val="left" w:pos="317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2. take part in at least two activities related to the work of police detectives</w:t>
            </w:r>
            <w:r w:rsidRPr="00BA312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, </w:t>
            </w:r>
            <w:proofErr w:type="spellStart"/>
            <w:r w:rsidRPr="00BA312A">
              <w:rPr>
                <w:rFonts w:asciiTheme="majorHAnsi" w:hAnsiTheme="majorHAnsi" w:cstheme="majorHAnsi"/>
                <w:i/>
                <w:sz w:val="24"/>
                <w:szCs w:val="24"/>
              </w:rPr>
              <w:t>eg</w:t>
            </w:r>
            <w:proofErr w:type="spellEnd"/>
            <w:r w:rsidRPr="00BA312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matching footprints, taking fingerprints</w:t>
            </w:r>
          </w:p>
          <w:p w:rsidR="004D58A9" w:rsidRPr="0026064D" w:rsidRDefault="003B37FD" w:rsidP="004D58A9">
            <w:pPr>
              <w:tabs>
                <w:tab w:val="left" w:pos="317"/>
              </w:tabs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26064D">
              <w:rPr>
                <w:rFonts w:asciiTheme="majorHAnsi" w:hAnsiTheme="majorHAnsi" w:cstheme="majorHAnsi"/>
                <w:sz w:val="24"/>
                <w:szCs w:val="24"/>
              </w:rPr>
              <w:t xml:space="preserve">3. </w:t>
            </w:r>
            <w:r w:rsidR="005440D3">
              <w:rPr>
                <w:rFonts w:asciiTheme="majorHAnsi" w:hAnsiTheme="majorHAnsi" w:cstheme="majorHAnsi"/>
                <w:sz w:val="24"/>
                <w:szCs w:val="24"/>
              </w:rPr>
              <w:t xml:space="preserve">listen </w:t>
            </w:r>
            <w:r w:rsidR="00BA312A">
              <w:rPr>
                <w:rFonts w:asciiTheme="majorHAnsi" w:hAnsiTheme="majorHAnsi" w:cstheme="majorHAnsi"/>
                <w:sz w:val="24"/>
                <w:szCs w:val="24"/>
              </w:rPr>
              <w:t xml:space="preserve">to </w:t>
            </w:r>
            <w:r w:rsidR="005440D3">
              <w:rPr>
                <w:rFonts w:asciiTheme="majorHAnsi" w:hAnsiTheme="majorHAnsi" w:cstheme="majorHAnsi"/>
                <w:sz w:val="24"/>
                <w:szCs w:val="24"/>
              </w:rPr>
              <w:t>and talk about at least two short stories on this theme</w:t>
            </w:r>
          </w:p>
          <w:p w:rsidR="004D58A9" w:rsidRPr="0026064D" w:rsidRDefault="00BA312A" w:rsidP="004D58A9">
            <w:pPr>
              <w:tabs>
                <w:tab w:val="left" w:pos="317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4. retell part of one story using pictures, storytelling language and a clear sequence of events</w:t>
            </w:r>
          </w:p>
          <w:p w:rsidR="004D58A9" w:rsidRPr="0026064D" w:rsidRDefault="005440D3" w:rsidP="004D58A9">
            <w:pPr>
              <w:tabs>
                <w:tab w:val="left" w:pos="317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5. </w:t>
            </w:r>
            <w:r w:rsidR="00BA312A">
              <w:rPr>
                <w:rFonts w:asciiTheme="majorHAnsi" w:hAnsiTheme="majorHAnsi" w:cstheme="majorHAnsi"/>
                <w:sz w:val="24"/>
                <w:szCs w:val="24"/>
              </w:rPr>
              <w:t xml:space="preserve">talk about and record ideas for a crime story, </w:t>
            </w:r>
            <w:proofErr w:type="spellStart"/>
            <w:r w:rsidR="00BA312A" w:rsidRPr="00BA312A">
              <w:rPr>
                <w:rFonts w:asciiTheme="majorHAnsi" w:hAnsiTheme="majorHAnsi" w:cstheme="majorHAnsi"/>
                <w:i/>
                <w:sz w:val="24"/>
                <w:szCs w:val="24"/>
              </w:rPr>
              <w:t>eg</w:t>
            </w:r>
            <w:proofErr w:type="spellEnd"/>
            <w:r w:rsidR="00BA312A" w:rsidRPr="00BA312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using a mind map or picture map</w:t>
            </w:r>
          </w:p>
          <w:p w:rsidR="004D58A9" w:rsidRPr="0026064D" w:rsidRDefault="004D58A9" w:rsidP="004D58A9">
            <w:pPr>
              <w:tabs>
                <w:tab w:val="left" w:pos="317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26064D">
              <w:rPr>
                <w:rFonts w:asciiTheme="majorHAnsi" w:hAnsiTheme="majorHAnsi" w:cstheme="majorHAnsi"/>
                <w:sz w:val="24"/>
                <w:szCs w:val="24"/>
              </w:rPr>
              <w:t xml:space="preserve">6. </w:t>
            </w:r>
            <w:r w:rsidR="00BA312A">
              <w:rPr>
                <w:rFonts w:asciiTheme="majorHAnsi" w:hAnsiTheme="majorHAnsi" w:cstheme="majorHAnsi"/>
                <w:sz w:val="24"/>
                <w:szCs w:val="24"/>
              </w:rPr>
              <w:t>complete a story plan worksheet for their short story</w:t>
            </w:r>
          </w:p>
          <w:p w:rsidR="004D58A9" w:rsidRPr="005440D3" w:rsidRDefault="0029319B" w:rsidP="004D58A9">
            <w:pPr>
              <w:tabs>
                <w:tab w:val="left" w:pos="317"/>
              </w:tabs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26064D">
              <w:rPr>
                <w:rFonts w:asciiTheme="majorHAnsi" w:hAnsiTheme="majorHAnsi" w:cstheme="majorHAnsi"/>
                <w:sz w:val="24"/>
                <w:szCs w:val="24"/>
              </w:rPr>
              <w:t>7</w:t>
            </w:r>
            <w:r w:rsidR="005440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BA312A">
              <w:rPr>
                <w:rFonts w:asciiTheme="majorHAnsi" w:hAnsiTheme="majorHAnsi" w:cstheme="majorHAnsi"/>
                <w:sz w:val="24"/>
                <w:szCs w:val="24"/>
              </w:rPr>
              <w:t>write a first draft of their story, using storytelling language and a clear sequence of events</w:t>
            </w:r>
          </w:p>
          <w:p w:rsidR="00486365" w:rsidRPr="0026064D" w:rsidRDefault="0029319B" w:rsidP="004D58A9">
            <w:pPr>
              <w:tabs>
                <w:tab w:val="left" w:pos="317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26064D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BA312A">
              <w:rPr>
                <w:rFonts w:asciiTheme="majorHAnsi" w:hAnsiTheme="majorHAnsi" w:cstheme="majorHAnsi"/>
                <w:sz w:val="24"/>
                <w:szCs w:val="24"/>
              </w:rPr>
              <w:t>. review the story they have written with an adult</w:t>
            </w:r>
          </w:p>
          <w:p w:rsidR="0070689E" w:rsidRPr="0026064D" w:rsidRDefault="0029319B" w:rsidP="004D58A9">
            <w:pPr>
              <w:tabs>
                <w:tab w:val="left" w:pos="317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26064D">
              <w:rPr>
                <w:rFonts w:asciiTheme="majorHAnsi" w:hAnsiTheme="majorHAnsi" w:cstheme="majorHAnsi"/>
                <w:sz w:val="24"/>
                <w:szCs w:val="24"/>
              </w:rPr>
              <w:t>9</w:t>
            </w:r>
            <w:r w:rsidR="00BA312A">
              <w:rPr>
                <w:rFonts w:asciiTheme="majorHAnsi" w:hAnsiTheme="majorHAnsi" w:cstheme="majorHAnsi"/>
                <w:sz w:val="24"/>
                <w:szCs w:val="24"/>
              </w:rPr>
              <w:t>. produce a final draft of their story using IT</w:t>
            </w:r>
          </w:p>
          <w:p w:rsidR="003B37FD" w:rsidRPr="004D58A9" w:rsidRDefault="003B37FD" w:rsidP="004D58A9">
            <w:pPr>
              <w:tabs>
                <w:tab w:val="left" w:pos="317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26064D">
              <w:rPr>
                <w:rFonts w:asciiTheme="majorHAnsi" w:hAnsiTheme="majorHAnsi" w:cstheme="majorHAnsi"/>
                <w:sz w:val="24"/>
                <w:szCs w:val="24"/>
              </w:rPr>
              <w:t xml:space="preserve">10. </w:t>
            </w:r>
            <w:proofErr w:type="gramStart"/>
            <w:r w:rsidR="00BA312A">
              <w:rPr>
                <w:rFonts w:asciiTheme="majorHAnsi" w:hAnsiTheme="majorHAnsi" w:cstheme="majorHAnsi"/>
                <w:sz w:val="24"/>
                <w:szCs w:val="24"/>
              </w:rPr>
              <w:t>practise</w:t>
            </w:r>
            <w:proofErr w:type="gramEnd"/>
            <w:r w:rsidR="00BA312A">
              <w:rPr>
                <w:rFonts w:asciiTheme="majorHAnsi" w:hAnsiTheme="majorHAnsi" w:cstheme="majorHAnsi"/>
                <w:sz w:val="24"/>
                <w:szCs w:val="24"/>
              </w:rPr>
              <w:t xml:space="preserve"> and then read an extract from their story to an audience</w:t>
            </w:r>
            <w:r w:rsidR="00861080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70689E" w:rsidTr="000B1EFA">
        <w:trPr>
          <w:trHeight w:val="2258"/>
        </w:trPr>
        <w:tc>
          <w:tcPr>
            <w:tcW w:w="2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89E" w:rsidRDefault="0070689E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Language and/or communication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89E" w:rsidRDefault="0070689E" w:rsidP="0030155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0689E">
              <w:rPr>
                <w:rFonts w:ascii="Calibri" w:eastAsia="Calibri" w:hAnsi="Calibri" w:cs="Calibri"/>
                <w:sz w:val="24"/>
                <w:szCs w:val="24"/>
                <w:u w:val="single"/>
              </w:rPr>
              <w:t>Key Words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26064D" w:rsidRDefault="00EA3D29" w:rsidP="0030155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police</w:t>
            </w:r>
            <w:r w:rsidR="001079E0">
              <w:rPr>
                <w:rFonts w:ascii="Calibri" w:eastAsia="Calibri" w:hAnsi="Calibri" w:cs="Calibri"/>
                <w:sz w:val="24"/>
                <w:szCs w:val="24"/>
              </w:rPr>
              <w:t xml:space="preserve"> / detective</w:t>
            </w:r>
          </w:p>
          <w:p w:rsidR="00B13D87" w:rsidRDefault="00AF64D8" w:rsidP="0030155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made up (fiction)</w:t>
            </w:r>
          </w:p>
          <w:p w:rsidR="0026064D" w:rsidRPr="0026064D" w:rsidRDefault="008351F4" w:rsidP="0026064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facts +</w:t>
            </w:r>
            <w:r w:rsidR="003B37FD">
              <w:rPr>
                <w:rFonts w:ascii="Calibri" w:eastAsia="Calibri" w:hAnsi="Calibri" w:cs="Calibri"/>
                <w:sz w:val="24"/>
                <w:szCs w:val="24"/>
              </w:rPr>
              <w:t xml:space="preserve"> information</w:t>
            </w:r>
            <w:r w:rsidR="00B947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3B37FD">
              <w:rPr>
                <w:rFonts w:ascii="Calibri" w:eastAsia="Calibri" w:hAnsi="Calibri" w:cs="Calibri"/>
                <w:sz w:val="24"/>
                <w:szCs w:val="24"/>
              </w:rPr>
              <w:t>(non-fiction</w:t>
            </w:r>
            <w:r w:rsidR="00AF64D8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:rsidR="0026064D" w:rsidRPr="0026064D" w:rsidRDefault="00EA3D29" w:rsidP="0026064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crime</w:t>
            </w:r>
            <w:r w:rsidR="001079E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1079E0" w:rsidRPr="001079E0">
              <w:rPr>
                <w:rFonts w:ascii="Calibri" w:eastAsia="Calibri" w:hAnsi="Calibri" w:cs="Calibri"/>
                <w:i/>
                <w:sz w:val="24"/>
                <w:szCs w:val="24"/>
              </w:rPr>
              <w:t>linked t</w:t>
            </w:r>
            <w:r w:rsidR="001079E0">
              <w:rPr>
                <w:rFonts w:ascii="Calibri" w:eastAsia="Calibri" w:hAnsi="Calibri" w:cs="Calibri"/>
                <w:sz w:val="24"/>
                <w:szCs w:val="24"/>
              </w:rPr>
              <w:t>o investigate</w:t>
            </w:r>
          </w:p>
          <w:p w:rsidR="0070689E" w:rsidRDefault="00EA3D29" w:rsidP="0030155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detail</w:t>
            </w:r>
          </w:p>
          <w:p w:rsidR="008351F4" w:rsidRDefault="00EA3D29" w:rsidP="0030155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describe</w:t>
            </w:r>
          </w:p>
          <w:p w:rsidR="001079E0" w:rsidRDefault="001079E0" w:rsidP="0030155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innocent / guilty </w:t>
            </w:r>
          </w:p>
          <w:p w:rsidR="00FB7FBD" w:rsidRPr="0070689E" w:rsidRDefault="00D25C49" w:rsidP="0070689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team work</w:t>
            </w:r>
          </w:p>
        </w:tc>
        <w:tc>
          <w:tcPr>
            <w:tcW w:w="78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0689E" w:rsidRDefault="0070689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89E">
              <w:rPr>
                <w:rFonts w:ascii="Calibri" w:eastAsia="Calibri" w:hAnsi="Calibri" w:cs="Calibri"/>
                <w:sz w:val="24"/>
                <w:szCs w:val="24"/>
                <w:u w:val="single"/>
              </w:rPr>
              <w:t>Technical Language:</w:t>
            </w:r>
          </w:p>
          <w:p w:rsidR="008351F4" w:rsidRPr="008351F4" w:rsidRDefault="00EA3D29" w:rsidP="008351F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investigate</w:t>
            </w:r>
            <w:r w:rsidR="008351F4" w:rsidRPr="008351F4">
              <w:rPr>
                <w:rFonts w:ascii="Calibri" w:eastAsia="Calibri" w:hAnsi="Calibri" w:cs="Calibri"/>
                <w:sz w:val="24"/>
                <w:szCs w:val="24"/>
              </w:rPr>
              <w:t xml:space="preserve"> (‘finding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out’ the facts</w:t>
            </w:r>
            <w:r w:rsidR="008351F4" w:rsidRPr="008351F4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:rsidR="00C57E97" w:rsidRDefault="00EA3D29" w:rsidP="008351F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sequence (= the order things happen in </w:t>
            </w:r>
            <w:r w:rsidRPr="00EA3D29">
              <w:rPr>
                <w:rFonts w:ascii="Calibri" w:eastAsia="Calibri" w:hAnsi="Calibri" w:cs="Calibri"/>
                <w:i/>
                <w:sz w:val="24"/>
                <w:szCs w:val="24"/>
              </w:rPr>
              <w:t>e.g. first, next, then, finally</w:t>
            </w:r>
            <w:r w:rsidR="008351F4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:rsidR="001079E0" w:rsidRDefault="001079E0" w:rsidP="008351F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evidence (= prove – </w:t>
            </w:r>
            <w:r w:rsidRPr="001079E0">
              <w:rPr>
                <w:rFonts w:ascii="Calibri" w:eastAsia="Calibri" w:hAnsi="Calibri" w:cs="Calibri"/>
                <w:i/>
                <w:sz w:val="24"/>
                <w:szCs w:val="24"/>
              </w:rPr>
              <w:t>linked 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guilty or innocent)</w:t>
            </w:r>
          </w:p>
          <w:p w:rsidR="008351F4" w:rsidRDefault="008351F4" w:rsidP="008351F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51F4"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Higher </w:t>
            </w:r>
            <w:r w:rsidRPr="008351F4">
              <w:rPr>
                <w:rFonts w:ascii="Calibri" w:eastAsia="Calibri" w:hAnsi="Calibri" w:cs="Calibri"/>
                <w:sz w:val="24"/>
                <w:szCs w:val="24"/>
              </w:rPr>
              <w:t>Challenge vocabulary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C57E97" w:rsidRPr="00C57E97" w:rsidRDefault="008351F4" w:rsidP="00C57E9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inference (</w:t>
            </w:r>
            <w:r w:rsidR="00C57E97" w:rsidRPr="00C57E97">
              <w:rPr>
                <w:rFonts w:ascii="Calibri" w:eastAsia="Calibri" w:hAnsi="Calibri" w:cs="Calibri"/>
                <w:sz w:val="24"/>
                <w:szCs w:val="24"/>
              </w:rPr>
              <w:t>= working 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 the answer using the text)</w:t>
            </w:r>
          </w:p>
          <w:p w:rsidR="00C57E97" w:rsidRPr="00C57E97" w:rsidRDefault="00377556" w:rsidP="00C57E97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descriptive language </w:t>
            </w:r>
            <w:r w:rsidRPr="00377556">
              <w:rPr>
                <w:rFonts w:ascii="Calibri" w:eastAsia="Calibri" w:hAnsi="Calibri" w:cs="Calibri"/>
                <w:i/>
                <w:sz w:val="24"/>
                <w:szCs w:val="24"/>
              </w:rPr>
              <w:t>e.g. adjectives to describe colour, size, texture</w:t>
            </w:r>
          </w:p>
        </w:tc>
      </w:tr>
      <w:tr w:rsidR="00F83E5B" w:rsidTr="000B1EFA">
        <w:trPr>
          <w:trHeight w:val="560"/>
        </w:trPr>
        <w:tc>
          <w:tcPr>
            <w:tcW w:w="2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E5B" w:rsidRDefault="00D36170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Curricular Links</w:t>
            </w:r>
          </w:p>
        </w:tc>
        <w:tc>
          <w:tcPr>
            <w:tcW w:w="130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131" w:rsidRPr="00901131" w:rsidRDefault="00F46B64" w:rsidP="00901131">
            <w:pPr>
              <w:rPr>
                <w:rFonts w:ascii="Calibri" w:hAnsi="Calibri" w:cs="Calibri"/>
                <w:sz w:val="24"/>
                <w:szCs w:val="24"/>
              </w:rPr>
            </w:pPr>
            <w:r w:rsidRPr="00613DB2">
              <w:rPr>
                <w:rFonts w:ascii="Calibri" w:hAnsi="Calibri" w:cs="Calibri"/>
                <w:sz w:val="24"/>
                <w:szCs w:val="24"/>
                <w:u w:val="single"/>
              </w:rPr>
              <w:t>Key Cross-curricular links</w:t>
            </w:r>
            <w:r w:rsidRPr="00613DB2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716A6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0113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01131" w:rsidRPr="00901131">
              <w:rPr>
                <w:rFonts w:ascii="Calibri" w:hAnsi="Calibri" w:cs="Calibri"/>
                <w:sz w:val="24"/>
                <w:szCs w:val="24"/>
              </w:rPr>
              <w:t>[These wi</w:t>
            </w:r>
            <w:r w:rsidR="007C2BD1">
              <w:rPr>
                <w:rFonts w:ascii="Calibri" w:hAnsi="Calibri" w:cs="Calibri"/>
                <w:sz w:val="24"/>
                <w:szCs w:val="24"/>
              </w:rPr>
              <w:t>ll vary depending on the</w:t>
            </w:r>
            <w:r w:rsidR="00901131" w:rsidRPr="0090113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C2BD1">
              <w:rPr>
                <w:rFonts w:ascii="Calibri" w:hAnsi="Calibri" w:cs="Calibri"/>
                <w:sz w:val="24"/>
                <w:szCs w:val="24"/>
              </w:rPr>
              <w:t>tasks the teacher feels are most appropriate for their group</w:t>
            </w:r>
            <w:r w:rsidR="00901131" w:rsidRPr="00901131">
              <w:rPr>
                <w:rFonts w:ascii="Calibri" w:hAnsi="Calibri" w:cs="Calibri"/>
                <w:sz w:val="24"/>
                <w:szCs w:val="24"/>
              </w:rPr>
              <w:t>.]</w:t>
            </w:r>
          </w:p>
          <w:p w:rsidR="00B944E2" w:rsidRPr="00901131" w:rsidRDefault="00377556" w:rsidP="00716A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Mathematics: detail linked to counting a range of difference objects</w:t>
            </w:r>
            <w:r w:rsidR="00901131" w:rsidRPr="00901131">
              <w:rPr>
                <w:rFonts w:ascii="Calibri" w:hAnsi="Calibri" w:cs="Calibri"/>
                <w:sz w:val="24"/>
                <w:szCs w:val="24"/>
              </w:rPr>
              <w:t xml:space="preserve">. Measurement </w:t>
            </w:r>
            <w:r>
              <w:rPr>
                <w:rFonts w:ascii="Calibri" w:hAnsi="Calibri" w:cs="Calibri"/>
                <w:sz w:val="24"/>
                <w:szCs w:val="24"/>
              </w:rPr>
              <w:t>– the size of objects, footprints. Science: human finger prints, DNA</w:t>
            </w:r>
            <w:r w:rsidR="00C80CE1">
              <w:rPr>
                <w:rFonts w:ascii="Calibri" w:hAnsi="Calibri" w:cs="Calibri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0113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46C0A">
              <w:rPr>
                <w:rFonts w:ascii="Calibri" w:hAnsi="Calibri" w:cs="Calibri"/>
                <w:sz w:val="24"/>
                <w:szCs w:val="24"/>
              </w:rPr>
              <w:t>Art:  Drawing objects /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portraits,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colour</w:t>
            </w:r>
            <w:r w:rsidR="00901131" w:rsidRPr="00901131">
              <w:rPr>
                <w:rFonts w:ascii="Calibri" w:hAnsi="Calibri" w:cs="Calibri"/>
                <w:sz w:val="24"/>
                <w:szCs w:val="24"/>
              </w:rPr>
              <w:t>. I</w:t>
            </w:r>
            <w:r w:rsidR="00146C0A">
              <w:rPr>
                <w:rFonts w:ascii="Calibri" w:hAnsi="Calibri" w:cs="Calibri"/>
                <w:sz w:val="24"/>
                <w:szCs w:val="24"/>
              </w:rPr>
              <w:t xml:space="preserve">CT:  </w:t>
            </w:r>
            <w:r>
              <w:rPr>
                <w:rFonts w:ascii="Calibri" w:hAnsi="Calibri" w:cs="Calibri"/>
                <w:sz w:val="24"/>
                <w:szCs w:val="24"/>
              </w:rPr>
              <w:t>Poster</w:t>
            </w:r>
            <w:r w:rsidR="00146C0A">
              <w:rPr>
                <w:rFonts w:ascii="Calibri" w:hAnsi="Calibri" w:cs="Calibri"/>
                <w:sz w:val="24"/>
                <w:szCs w:val="24"/>
              </w:rPr>
              <w:t>s.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PSHE: Social</w:t>
            </w:r>
            <w:r w:rsidR="00146C0A">
              <w:rPr>
                <w:rFonts w:ascii="Calibri" w:hAnsi="Calibri" w:cs="Calibri"/>
                <w:sz w:val="24"/>
                <w:szCs w:val="24"/>
              </w:rPr>
              <w:t xml:space="preserve"> communication skills- </w:t>
            </w:r>
            <w:r>
              <w:rPr>
                <w:rFonts w:ascii="Calibri" w:hAnsi="Calibri" w:cs="Calibri"/>
                <w:sz w:val="24"/>
                <w:szCs w:val="24"/>
              </w:rPr>
              <w:t>teamwork</w:t>
            </w:r>
            <w:r w:rsidR="00901131" w:rsidRPr="00901131">
              <w:rPr>
                <w:rFonts w:ascii="Calibri" w:hAnsi="Calibri" w:cs="Calibri"/>
                <w:sz w:val="24"/>
                <w:szCs w:val="24"/>
              </w:rPr>
              <w:t>.</w:t>
            </w:r>
            <w:r w:rsidR="00146C0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01131" w:rsidRPr="00901131">
              <w:rPr>
                <w:rFonts w:ascii="Calibri" w:hAnsi="Calibri" w:cs="Calibri"/>
                <w:sz w:val="24"/>
                <w:szCs w:val="24"/>
              </w:rPr>
              <w:t>World of Work:</w:t>
            </w:r>
            <w:r w:rsidR="0090113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</w:rPr>
              <w:t>The work of the police</w:t>
            </w:r>
            <w:r w:rsidR="001079E0">
              <w:rPr>
                <w:rFonts w:ascii="Calibri" w:hAnsi="Calibri" w:cs="Calibri"/>
                <w:sz w:val="24"/>
                <w:szCs w:val="24"/>
              </w:rPr>
              <w:t>, job of a writer</w:t>
            </w:r>
            <w:r w:rsidR="00901131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Suggested Trips:  </w:t>
            </w:r>
            <w:r w:rsidR="00146C0A">
              <w:rPr>
                <w:rFonts w:ascii="Calibri" w:hAnsi="Calibri" w:cs="Calibri"/>
                <w:sz w:val="24"/>
                <w:szCs w:val="24"/>
              </w:rPr>
              <w:t>Visits to the local area; visit on-site with a community police officer</w:t>
            </w:r>
            <w:r w:rsidR="00901131" w:rsidRPr="0090113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</w:tbl>
    <w:p w:rsidR="00F83E5B" w:rsidRPr="00716A62" w:rsidRDefault="00F83E5B" w:rsidP="00716A62">
      <w:pPr>
        <w:rPr>
          <w:sz w:val="16"/>
          <w:szCs w:val="16"/>
        </w:rPr>
      </w:pPr>
    </w:p>
    <w:sectPr w:rsidR="00F83E5B" w:rsidRPr="00716A62" w:rsidSect="003528E5">
      <w:pgSz w:w="16840" w:h="11907" w:orient="landscape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4751"/>
    <w:multiLevelType w:val="hybridMultilevel"/>
    <w:tmpl w:val="98E4E2D4"/>
    <w:lvl w:ilvl="0" w:tplc="48ECE03A">
      <w:start w:val="5"/>
      <w:numFmt w:val="bullet"/>
      <w:lvlText w:val=""/>
      <w:lvlJc w:val="left"/>
      <w:pPr>
        <w:ind w:left="502" w:hanging="360"/>
      </w:pPr>
      <w:rPr>
        <w:rFonts w:ascii="Symbol" w:eastAsia="Arial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ED3463F"/>
    <w:multiLevelType w:val="hybridMultilevel"/>
    <w:tmpl w:val="6D70FAB6"/>
    <w:lvl w:ilvl="0" w:tplc="48ECE03A">
      <w:start w:val="5"/>
      <w:numFmt w:val="bullet"/>
      <w:lvlText w:val=""/>
      <w:lvlJc w:val="left"/>
      <w:pPr>
        <w:ind w:left="502" w:hanging="360"/>
      </w:pPr>
      <w:rPr>
        <w:rFonts w:ascii="Symbol" w:eastAsia="Arial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613C4"/>
    <w:multiLevelType w:val="hybridMultilevel"/>
    <w:tmpl w:val="E5F695C4"/>
    <w:lvl w:ilvl="0" w:tplc="48ECE03A">
      <w:start w:val="5"/>
      <w:numFmt w:val="bullet"/>
      <w:lvlText w:val=""/>
      <w:lvlJc w:val="left"/>
      <w:pPr>
        <w:ind w:left="502" w:hanging="360"/>
      </w:pPr>
      <w:rPr>
        <w:rFonts w:ascii="Symbol" w:eastAsia="Arial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F83E5B"/>
    <w:rsid w:val="000219D5"/>
    <w:rsid w:val="00042F28"/>
    <w:rsid w:val="000505C9"/>
    <w:rsid w:val="0006354B"/>
    <w:rsid w:val="000B1EFA"/>
    <w:rsid w:val="000C4695"/>
    <w:rsid w:val="000E15EB"/>
    <w:rsid w:val="001079E0"/>
    <w:rsid w:val="00115DE5"/>
    <w:rsid w:val="00116835"/>
    <w:rsid w:val="00135806"/>
    <w:rsid w:val="00146C0A"/>
    <w:rsid w:val="00153BBF"/>
    <w:rsid w:val="001672F5"/>
    <w:rsid w:val="001812D8"/>
    <w:rsid w:val="0026064D"/>
    <w:rsid w:val="00265B3A"/>
    <w:rsid w:val="00275098"/>
    <w:rsid w:val="0029319B"/>
    <w:rsid w:val="00295BB2"/>
    <w:rsid w:val="002A2080"/>
    <w:rsid w:val="002C135F"/>
    <w:rsid w:val="002F0464"/>
    <w:rsid w:val="002F4DED"/>
    <w:rsid w:val="002F53D5"/>
    <w:rsid w:val="003001E7"/>
    <w:rsid w:val="00301553"/>
    <w:rsid w:val="003147B1"/>
    <w:rsid w:val="00335ECB"/>
    <w:rsid w:val="003528E5"/>
    <w:rsid w:val="00355CAA"/>
    <w:rsid w:val="00357160"/>
    <w:rsid w:val="00357933"/>
    <w:rsid w:val="00374858"/>
    <w:rsid w:val="00377556"/>
    <w:rsid w:val="00377D5D"/>
    <w:rsid w:val="00386840"/>
    <w:rsid w:val="003B37FD"/>
    <w:rsid w:val="003D2254"/>
    <w:rsid w:val="003D7F07"/>
    <w:rsid w:val="0042558F"/>
    <w:rsid w:val="00434EBD"/>
    <w:rsid w:val="00446C3B"/>
    <w:rsid w:val="00486365"/>
    <w:rsid w:val="004C47BA"/>
    <w:rsid w:val="004C7EFC"/>
    <w:rsid w:val="004D58A9"/>
    <w:rsid w:val="004E5D0C"/>
    <w:rsid w:val="00524746"/>
    <w:rsid w:val="005440D3"/>
    <w:rsid w:val="00577632"/>
    <w:rsid w:val="005B2E75"/>
    <w:rsid w:val="005D065D"/>
    <w:rsid w:val="005F7E28"/>
    <w:rsid w:val="00613DB2"/>
    <w:rsid w:val="0062653D"/>
    <w:rsid w:val="006E74CE"/>
    <w:rsid w:val="006F4E6E"/>
    <w:rsid w:val="0070689E"/>
    <w:rsid w:val="00715642"/>
    <w:rsid w:val="00716A62"/>
    <w:rsid w:val="007470A7"/>
    <w:rsid w:val="007A7C9B"/>
    <w:rsid w:val="007C2BD1"/>
    <w:rsid w:val="007D2D0B"/>
    <w:rsid w:val="007E3232"/>
    <w:rsid w:val="007E5C0B"/>
    <w:rsid w:val="008351F4"/>
    <w:rsid w:val="00855530"/>
    <w:rsid w:val="00861080"/>
    <w:rsid w:val="00882C11"/>
    <w:rsid w:val="008B12C9"/>
    <w:rsid w:val="008B24EE"/>
    <w:rsid w:val="008E56C4"/>
    <w:rsid w:val="00901131"/>
    <w:rsid w:val="00905941"/>
    <w:rsid w:val="00930C2B"/>
    <w:rsid w:val="00950EE2"/>
    <w:rsid w:val="00984927"/>
    <w:rsid w:val="009C6017"/>
    <w:rsid w:val="009D0D19"/>
    <w:rsid w:val="009D32BC"/>
    <w:rsid w:val="009E531A"/>
    <w:rsid w:val="009F0E75"/>
    <w:rsid w:val="00A21D8D"/>
    <w:rsid w:val="00A34511"/>
    <w:rsid w:val="00A46193"/>
    <w:rsid w:val="00A72AC7"/>
    <w:rsid w:val="00AA1FD8"/>
    <w:rsid w:val="00AB2837"/>
    <w:rsid w:val="00AD39E2"/>
    <w:rsid w:val="00AF00EE"/>
    <w:rsid w:val="00AF2832"/>
    <w:rsid w:val="00AF64D8"/>
    <w:rsid w:val="00AF7B79"/>
    <w:rsid w:val="00B13D87"/>
    <w:rsid w:val="00B31EAF"/>
    <w:rsid w:val="00B53789"/>
    <w:rsid w:val="00B55FA9"/>
    <w:rsid w:val="00B63D8D"/>
    <w:rsid w:val="00B81401"/>
    <w:rsid w:val="00B81AD3"/>
    <w:rsid w:val="00B944E2"/>
    <w:rsid w:val="00B947A6"/>
    <w:rsid w:val="00B96342"/>
    <w:rsid w:val="00B9647C"/>
    <w:rsid w:val="00BA312A"/>
    <w:rsid w:val="00BE665B"/>
    <w:rsid w:val="00BE6C7B"/>
    <w:rsid w:val="00C26DFF"/>
    <w:rsid w:val="00C312C7"/>
    <w:rsid w:val="00C32F73"/>
    <w:rsid w:val="00C57E97"/>
    <w:rsid w:val="00C80CE1"/>
    <w:rsid w:val="00C96B62"/>
    <w:rsid w:val="00CB0735"/>
    <w:rsid w:val="00CD69E2"/>
    <w:rsid w:val="00D12CC2"/>
    <w:rsid w:val="00D25C49"/>
    <w:rsid w:val="00D30D0B"/>
    <w:rsid w:val="00D36170"/>
    <w:rsid w:val="00D45AA6"/>
    <w:rsid w:val="00D629B3"/>
    <w:rsid w:val="00D95165"/>
    <w:rsid w:val="00DB1342"/>
    <w:rsid w:val="00DC0111"/>
    <w:rsid w:val="00DE1BC2"/>
    <w:rsid w:val="00E121E6"/>
    <w:rsid w:val="00E56A6F"/>
    <w:rsid w:val="00E70AE5"/>
    <w:rsid w:val="00EA3D29"/>
    <w:rsid w:val="00ED1FED"/>
    <w:rsid w:val="00ED7A2B"/>
    <w:rsid w:val="00EF71D6"/>
    <w:rsid w:val="00F0365C"/>
    <w:rsid w:val="00F46B64"/>
    <w:rsid w:val="00F80DB2"/>
    <w:rsid w:val="00F83E5B"/>
    <w:rsid w:val="00F93D63"/>
    <w:rsid w:val="00FA1E43"/>
    <w:rsid w:val="00FA3CB4"/>
    <w:rsid w:val="00FB7FBD"/>
    <w:rsid w:val="00FD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F4DED"/>
  </w:style>
  <w:style w:type="paragraph" w:styleId="Heading1">
    <w:name w:val="heading 1"/>
    <w:basedOn w:val="Normal"/>
    <w:next w:val="Normal"/>
    <w:rsid w:val="002F4DE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2F4DE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2F4DE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2F4DE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2F4DE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2F4DE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F4DE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2F4DE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2F4DE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28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8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3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4ADC3-B11E-4C0E-B6AC-4CEA8A5B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ASugden.312</dc:creator>
  <cp:lastModifiedBy>tech</cp:lastModifiedBy>
  <cp:revision>9</cp:revision>
  <cp:lastPrinted>2021-05-08T15:34:00Z</cp:lastPrinted>
  <dcterms:created xsi:type="dcterms:W3CDTF">2022-08-30T15:08:00Z</dcterms:created>
  <dcterms:modified xsi:type="dcterms:W3CDTF">2022-08-30T16:10:00Z</dcterms:modified>
</cp:coreProperties>
</file>