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07" w:rsidRPr="00A32B72" w:rsidRDefault="008A3907" w:rsidP="008A3907">
      <w:pPr>
        <w:jc w:val="center"/>
        <w:rPr>
          <w:rFonts w:ascii="Calibri" w:eastAsia="Calibri" w:hAnsi="Calibri" w:cs="Calibri"/>
          <w:b/>
          <w:u w:val="single"/>
        </w:rPr>
      </w:pPr>
      <w:proofErr w:type="gramStart"/>
      <w:r w:rsidRPr="00A32B72">
        <w:rPr>
          <w:rFonts w:ascii="Calibri" w:eastAsia="Calibri" w:hAnsi="Calibri" w:cs="Calibri"/>
          <w:b/>
          <w:u w:val="single"/>
        </w:rPr>
        <w:t xml:space="preserve">SOW  </w:t>
      </w:r>
      <w:proofErr w:type="spellStart"/>
      <w:r>
        <w:rPr>
          <w:rFonts w:ascii="Calibri" w:eastAsia="Calibri" w:hAnsi="Calibri" w:cs="Calibri"/>
          <w:b/>
          <w:u w:val="single"/>
        </w:rPr>
        <w:t>Directons</w:t>
      </w:r>
      <w:proofErr w:type="spellEnd"/>
      <w:proofErr w:type="gramEnd"/>
    </w:p>
    <w:p w:rsidR="008A3907" w:rsidRPr="00A32B72" w:rsidRDefault="008A3907" w:rsidP="008A3907">
      <w:pPr>
        <w:spacing w:line="240" w:lineRule="auto"/>
        <w:rPr>
          <w:rFonts w:ascii="Calibri" w:eastAsia="Times New Roman"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1196"/>
        <w:gridCol w:w="1688"/>
        <w:gridCol w:w="1970"/>
        <w:gridCol w:w="4711"/>
      </w:tblGrid>
      <w:tr w:rsidR="008A3907" w:rsidRPr="00A32B72" w:rsidTr="008A3907">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jc w:val="center"/>
              <w:rPr>
                <w:rFonts w:ascii="Calibri" w:eastAsia="Times New Roman" w:hAnsi="Calibri" w:cs="Calibri"/>
              </w:rPr>
            </w:pPr>
            <w:r w:rsidRPr="00A32B72">
              <w:rPr>
                <w:rFonts w:ascii="Calibri" w:eastAsia="Times New Roman" w:hAnsi="Calibri" w:cs="Calibri"/>
                <w:noProof/>
                <w:bdr w:val="none" w:sz="0" w:space="0" w:color="auto" w:frame="1"/>
              </w:rPr>
              <w:drawing>
                <wp:inline distT="0" distB="0" distL="0" distR="0" wp14:anchorId="2D0FDE91" wp14:editId="54DA375E">
                  <wp:extent cx="714375" cy="723900"/>
                  <wp:effectExtent l="0" t="0" r="9525" b="0"/>
                  <wp:docPr id="1" name="Picture 1" descr="https://lh6.googleusercontent.com/IaDDx4vNjup1jXYTjjzFPyJsypXlSMSNR-Za4-f1Qn-L-GUuEaPyoSIV8lmyiekiPwFRXgsjXBE_hj-FHEzViF3tdFgYbqoyqOcJUxjqphBE9lfUbbmDx5ADmTDKO1VFqMWz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aDDx4vNjup1jXYTjjzFPyJsypXlSMSNR-Za4-f1Qn-L-GUuEaPyoSIV8lmyiekiPwFRXgsjXBE_hj-FHEzViF3tdFgYbqoyqOcJUxjqphBE9lfUbbmDx5ADmTDKO1VFqMWzO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 xml:space="preserve">    </w:t>
            </w:r>
            <w:r w:rsidRPr="00A32B72">
              <w:rPr>
                <w:rFonts w:ascii="Calibri" w:eastAsia="Times New Roman" w:hAnsi="Calibri" w:cs="Calibri"/>
                <w:b/>
                <w:bCs/>
              </w:rPr>
              <w:t>Pathway 1</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Cycle 3    </w:t>
            </w:r>
          </w:p>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KS 3 (Pathways 1) </w:t>
            </w:r>
          </w:p>
        </w:tc>
        <w:tc>
          <w:tcPr>
            <w:tcW w:w="66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Term Summer 1</w:t>
            </w:r>
          </w:p>
        </w:tc>
      </w:tr>
      <w:tr w:rsidR="008A3907" w:rsidRPr="00A32B72" w:rsidTr="008A3907">
        <w:trPr>
          <w:trHeight w:val="560"/>
        </w:trPr>
        <w:tc>
          <w:tcPr>
            <w:tcW w:w="109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jc w:val="both"/>
              <w:rPr>
                <w:rFonts w:ascii="Calibri" w:eastAsia="Times New Roman" w:hAnsi="Calibri" w:cs="Calibri"/>
              </w:rPr>
            </w:pPr>
            <w:r w:rsidRPr="00A32B72">
              <w:rPr>
                <w:rFonts w:ascii="Calibri" w:eastAsia="Times New Roman" w:hAnsi="Calibri" w:cs="Calibri"/>
                <w:b/>
                <w:bCs/>
              </w:rPr>
              <w:t>Learning Intention: This SOW aims to teach the pupils directional language, control and basic programming. The pupils will be able to turn on/off and control electronic toys and electrical equipment. They will be able to follow given directions and understand the uses of electronic toys and electrical equipment. In the end, some pupils will also be able to provide directions to others and use electrical equipment safely and independently.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 xml:space="preserve">Key knowledge that should be learned during this </w:t>
            </w:r>
            <w:proofErr w:type="spellStart"/>
            <w:r w:rsidRPr="00A32B72">
              <w:rPr>
                <w:rFonts w:ascii="Calibri" w:eastAsia="Times New Roman" w:hAnsi="Calibri" w:cs="Calibri"/>
                <w:b/>
                <w:bCs/>
              </w:rPr>
              <w:t>SoW</w:t>
            </w:r>
            <w:proofErr w:type="spellEnd"/>
            <w:r w:rsidRPr="00A32B72">
              <w:rPr>
                <w:rFonts w:ascii="Calibri" w:eastAsia="Times New Roman" w:hAnsi="Calibri" w:cs="Calibri"/>
                <w:b/>
                <w:bCs/>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Most</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Some</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Concept:</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 pupils will understand what an electronic toy is.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In addition to the previous, most of the pupils will understand what electronic toys and electrical equipment are.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In addition to the previous, some pupils will understand what electricity is and how it works.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Knowledge:</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 xml:space="preserve">All the pupils will understand how to turn on/off </w:t>
            </w:r>
            <w:r w:rsidRPr="00A32B72">
              <w:rPr>
                <w:rFonts w:ascii="Calibri" w:eastAsia="Times New Roman" w:hAnsi="Calibri" w:cs="Calibri"/>
              </w:rPr>
              <w:lastRenderedPageBreak/>
              <w:t xml:space="preserve">electronic toys and electrical equipment (blender, kettle, toaster, </w:t>
            </w:r>
            <w:proofErr w:type="gramStart"/>
            <w:r w:rsidRPr="00A32B72">
              <w:rPr>
                <w:rFonts w:ascii="Calibri" w:eastAsia="Times New Roman" w:hAnsi="Calibri" w:cs="Calibri"/>
              </w:rPr>
              <w:t>microwave</w:t>
            </w:r>
            <w:proofErr w:type="gramEnd"/>
            <w:r w:rsidRPr="00A32B72">
              <w:rPr>
                <w:rFonts w:ascii="Calibri" w:eastAsia="Times New Roman" w:hAnsi="Calibri" w:cs="Calibri"/>
              </w:rPr>
              <w:t>).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Most pupils will understand how to turn on/off electronic toys and </w:t>
            </w:r>
            <w:r w:rsidRPr="00A32B72">
              <w:rPr>
                <w:rFonts w:ascii="Calibri" w:eastAsia="Times New Roman" w:hAnsi="Calibri" w:cs="Calibri"/>
              </w:rPr>
              <w:lastRenderedPageBreak/>
              <w:t xml:space="preserve">electrical equipment (blender, kettle, toaster, </w:t>
            </w:r>
            <w:proofErr w:type="gramStart"/>
            <w:r w:rsidRPr="00A32B72">
              <w:rPr>
                <w:rFonts w:ascii="Calibri" w:eastAsia="Times New Roman" w:hAnsi="Calibri" w:cs="Calibri"/>
              </w:rPr>
              <w:t>microwave</w:t>
            </w:r>
            <w:proofErr w:type="gramEnd"/>
            <w:r w:rsidRPr="00A32B72">
              <w:rPr>
                <w:rFonts w:ascii="Calibri" w:eastAsia="Times New Roman" w:hAnsi="Calibri" w:cs="Calibri"/>
              </w:rPr>
              <w:t>). They will also understand their purposes. </w:t>
            </w:r>
          </w:p>
          <w:p w:rsidR="008A3907" w:rsidRPr="00A32B72" w:rsidRDefault="008A3907" w:rsidP="003A3EA3">
            <w:pPr>
              <w:spacing w:line="240" w:lineRule="auto"/>
              <w:rPr>
                <w:rFonts w:ascii="Calibri" w:eastAsia="Times New Roman" w:hAnsi="Calibri" w:cs="Calibri"/>
              </w:rPr>
            </w:pP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In addition to the previous, some pupils will understand the similarities and differences </w:t>
            </w:r>
            <w:r w:rsidRPr="00A32B72">
              <w:rPr>
                <w:rFonts w:ascii="Calibri" w:eastAsia="Times New Roman" w:hAnsi="Calibri" w:cs="Calibri"/>
              </w:rPr>
              <w:lastRenderedPageBreak/>
              <w:t>between electronic toys and electrical equipment.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lastRenderedPageBreak/>
              <w:t>Key Skills:</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 the pupils will be able to turn on/off electronic toys and electrical equipment.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Most pupils will be able to turn on/off electronic toys and electrical equipment. They will also be able to control electronic toys and electrical equipment safely.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Some pupils will be able to turn on/off electronic toys and electrical equipment. They will also be able to control electronic toys and electrical equipment safety and independently.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Language and/or communication skills:</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 xml:space="preserve">The pupils will learn relevant to electronic toys </w:t>
            </w:r>
            <w:proofErr w:type="gramStart"/>
            <w:r w:rsidRPr="00A32B72">
              <w:rPr>
                <w:rFonts w:ascii="Calibri" w:eastAsia="Times New Roman" w:hAnsi="Calibri" w:cs="Calibri"/>
              </w:rPr>
              <w:t>vocabulary which</w:t>
            </w:r>
            <w:proofErr w:type="gramEnd"/>
            <w:r w:rsidRPr="00A32B72">
              <w:rPr>
                <w:rFonts w:ascii="Calibri" w:eastAsia="Times New Roman" w:hAnsi="Calibri" w:cs="Calibri"/>
              </w:rPr>
              <w:t xml:space="preserve"> can be used in everyday life. They will also learn the </w:t>
            </w:r>
            <w:r w:rsidRPr="00A32B72">
              <w:rPr>
                <w:rFonts w:ascii="Calibri" w:eastAsia="Times New Roman" w:hAnsi="Calibri" w:cs="Calibri"/>
              </w:rPr>
              <w:lastRenderedPageBreak/>
              <w:t xml:space="preserve">directions forwards and backwards. The pupils will learn the following keywords: switch, on, off, electric, electrical, toy, equipment, forwards, backwards, blender, kettle, toaster, </w:t>
            </w:r>
            <w:proofErr w:type="gramStart"/>
            <w:r w:rsidRPr="00A32B72">
              <w:rPr>
                <w:rFonts w:ascii="Calibri" w:eastAsia="Times New Roman" w:hAnsi="Calibri" w:cs="Calibri"/>
              </w:rPr>
              <w:t>microwave</w:t>
            </w:r>
            <w:proofErr w:type="gramEnd"/>
            <w:r w:rsidRPr="00A32B72">
              <w:rPr>
                <w:rFonts w:ascii="Calibri" w:eastAsia="Times New Roman" w:hAnsi="Calibri" w:cs="Calibri"/>
              </w:rPr>
              <w:t>.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The pupils will learn relevant to electronic toys and electrical equipment </w:t>
            </w:r>
            <w:proofErr w:type="gramStart"/>
            <w:r w:rsidRPr="00A32B72">
              <w:rPr>
                <w:rFonts w:ascii="Calibri" w:eastAsia="Times New Roman" w:hAnsi="Calibri" w:cs="Calibri"/>
              </w:rPr>
              <w:t>vocabulary which</w:t>
            </w:r>
            <w:proofErr w:type="gramEnd"/>
            <w:r w:rsidRPr="00A32B72">
              <w:rPr>
                <w:rFonts w:ascii="Calibri" w:eastAsia="Times New Roman" w:hAnsi="Calibri" w:cs="Calibri"/>
              </w:rPr>
              <w:t xml:space="preserve"> can be used in everyday life. They will also learn and </w:t>
            </w:r>
            <w:r w:rsidRPr="00A32B72">
              <w:rPr>
                <w:rFonts w:ascii="Calibri" w:eastAsia="Times New Roman" w:hAnsi="Calibri" w:cs="Calibri"/>
              </w:rPr>
              <w:lastRenderedPageBreak/>
              <w:t>be able to follow the directions forwards backwards, left and right. The pupils will learn the following keywords: switch, on, off, electric, electrical, toy, equipment, forwards, backwards, left, right, control, directions, blender, kettle, toaster, microwave, safely, purpose.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The pupils will learn relevant to electronic toys, electrical equipment and electricity </w:t>
            </w:r>
            <w:proofErr w:type="gramStart"/>
            <w:r w:rsidRPr="00A32B72">
              <w:rPr>
                <w:rFonts w:ascii="Calibri" w:eastAsia="Times New Roman" w:hAnsi="Calibri" w:cs="Calibri"/>
              </w:rPr>
              <w:t>vocabulary which</w:t>
            </w:r>
            <w:proofErr w:type="gramEnd"/>
            <w:r w:rsidRPr="00A32B72">
              <w:rPr>
                <w:rFonts w:ascii="Calibri" w:eastAsia="Times New Roman" w:hAnsi="Calibri" w:cs="Calibri"/>
              </w:rPr>
              <w:t xml:space="preserve"> can be used in everyday life. They will learn the directions forwards, backwards, left and right. They will also be able to provide directions to others. The pupils will learn the following keywords: switch, on, off, electric, electrical, toy, equipment, forwards, backwards, left, right, control, directions, remote control, maze, </w:t>
            </w:r>
            <w:r w:rsidRPr="00A32B72">
              <w:rPr>
                <w:rFonts w:ascii="Calibri" w:eastAsia="Times New Roman" w:hAnsi="Calibri" w:cs="Calibri"/>
              </w:rPr>
              <w:lastRenderedPageBreak/>
              <w:t>blender, kettle, toaster, microwave, safely, purpose.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lastRenderedPageBreak/>
              <w:t>Curricular Links</w:t>
            </w:r>
          </w:p>
        </w:tc>
        <w:tc>
          <w:tcPr>
            <w:tcW w:w="83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Links to other learning within the subject and spiral learning links: Use and control of devices, understanding of programming, functions on and off. </w:t>
            </w:r>
          </w:p>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Cross-curriculum links: Science (electricity), English (speaking, listening), Maths (directional language), Food Technology (electrical equipment). </w:t>
            </w:r>
          </w:p>
        </w:tc>
      </w:tr>
    </w:tbl>
    <w:p w:rsidR="008A3907" w:rsidRPr="00A32B72" w:rsidRDefault="008A3907" w:rsidP="008A3907">
      <w:pPr>
        <w:jc w:val="center"/>
        <w:rPr>
          <w:rFonts w:ascii="Calibri" w:eastAsia="Calibri" w:hAnsi="Calibri" w:cs="Calibri"/>
          <w:b/>
          <w:u w:val="single"/>
        </w:rPr>
      </w:pPr>
    </w:p>
    <w:p w:rsidR="00A374F4" w:rsidRDefault="00A374F4">
      <w:bookmarkStart w:id="0" w:name="_GoBack"/>
      <w:bookmarkEnd w:id="0"/>
    </w:p>
    <w:sectPr w:rsidR="00A374F4" w:rsidSect="008A39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07"/>
    <w:rsid w:val="008A3907"/>
    <w:rsid w:val="00A3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DA1B-9BF6-4FE4-8675-34F7E9E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907"/>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2022-02-23T12:20:00Z</dcterms:created>
  <dcterms:modified xsi:type="dcterms:W3CDTF">2022-02-23T12:22:00Z</dcterms:modified>
</cp:coreProperties>
</file>