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47" w:rsidRDefault="005C1F47">
      <w:bookmarkStart w:id="0" w:name="_GoBack"/>
      <w:bookmarkEnd w:id="0"/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5C1F47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2-3</w:t>
            </w:r>
          </w:p>
          <w:p w:rsidR="005C1F47" w:rsidRDefault="005C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Year ‘8’ Art and Design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ARTS- ‘Carousel’ </w:t>
            </w:r>
            <w:proofErr w:type="spellStart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’</w:t>
            </w:r>
          </w:p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3 Term Rotation with Dance, Art &amp; Drama combined</w:t>
            </w:r>
          </w:p>
        </w:tc>
      </w:tr>
      <w:tr w:rsidR="005C1F47">
        <w:trPr>
          <w:trHeight w:val="3454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Title: 8.1 ‘Buildings, Shapes &amp; Architecture’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The intention of this painting and 3D Making Scheme of work is for pupils to develop awareness of the world around them and introduce them to a range of artist’s work and art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styles which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reflect some defining moments in Architecture and Design. Pupils are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encouraged to make links between shapes, colours and styles of art and develop their ability to spot shapes and art styles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  buildings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around them and their city.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More able pupils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will start to form links between types of materials used and construction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and develop understanding of how art can be used for the purpose of building, design and Architecture. The intention is </w:t>
            </w: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  develop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pupils' imagination and ability to describe the world around them, make comparisons  and start to draw conclusions.</w:t>
            </w:r>
          </w:p>
        </w:tc>
      </w:tr>
      <w:tr w:rsidR="005C1F47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>Key kn</w:t>
            </w:r>
            <w:r>
              <w:rPr>
                <w:rFonts w:ascii="Calibri" w:eastAsia="Calibri" w:hAnsi="Calibri" w:cs="Calibri"/>
                <w:b/>
              </w:rPr>
              <w:t xml:space="preserve">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3C78D8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All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color w:val="3C78D8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Most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color w:val="3C78D8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Some </w:t>
            </w:r>
          </w:p>
        </w:tc>
      </w:tr>
      <w:tr w:rsidR="005C1F47">
        <w:trPr>
          <w:trHeight w:val="483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5C1F47" w:rsidRDefault="005C1F47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Starting to:</w:t>
            </w:r>
          </w:p>
          <w:p w:rsidR="005C1F47" w:rsidRDefault="00EE32AA">
            <w:pPr>
              <w:widowControl w:val="0"/>
              <w:numPr>
                <w:ilvl w:val="0"/>
                <w:numId w:val="4"/>
              </w:numPr>
              <w:spacing w:before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Develop an interest in exploring shapes and colours of buildings in the surrounding  world </w:t>
            </w:r>
          </w:p>
          <w:p w:rsidR="005C1F47" w:rsidRDefault="00EE32AA">
            <w:pPr>
              <w:widowControl w:val="0"/>
              <w:numPr>
                <w:ilvl w:val="0"/>
                <w:numId w:val="4"/>
              </w:numPr>
              <w:spacing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Develop an interest in using paint to express oneself through colour </w:t>
            </w:r>
          </w:p>
          <w:p w:rsidR="005C1F47" w:rsidRDefault="005C1F47">
            <w:pPr>
              <w:widowControl w:val="0"/>
              <w:spacing w:before="240"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</w:p>
          <w:p w:rsidR="005C1F47" w:rsidRDefault="005C1F47">
            <w:pPr>
              <w:widowControl w:val="0"/>
              <w:spacing w:before="240"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Improving the ability to:</w:t>
            </w:r>
          </w:p>
          <w:p w:rsidR="005C1F47" w:rsidRDefault="00EE32AA">
            <w:pPr>
              <w:widowControl w:val="0"/>
              <w:numPr>
                <w:ilvl w:val="0"/>
                <w:numId w:val="3"/>
              </w:numPr>
              <w:spacing w:before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Develop a passion for exploring the surrounding world shapes and building and other sources</w:t>
            </w:r>
          </w:p>
          <w:p w:rsidR="005C1F47" w:rsidRDefault="00EE32AA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Reference some areas of personal experiences and or other sources </w:t>
            </w:r>
          </w:p>
          <w:p w:rsidR="005C1F47" w:rsidRDefault="00EE32AA">
            <w:pPr>
              <w:widowControl w:val="0"/>
              <w:numPr>
                <w:ilvl w:val="0"/>
                <w:numId w:val="3"/>
              </w:numPr>
              <w:spacing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Improve confidence in using paint to express oneself through colour, effects and  </w:t>
            </w:r>
            <w:proofErr w:type="spellStart"/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 3D material skills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Exploring the ability to:</w:t>
            </w:r>
          </w:p>
          <w:p w:rsidR="005C1F47" w:rsidRDefault="00EE32AA">
            <w:pPr>
              <w:widowControl w:val="0"/>
              <w:numPr>
                <w:ilvl w:val="0"/>
                <w:numId w:val="1"/>
              </w:numPr>
              <w:spacing w:before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Develop a passion for exploring architecture developing an understanding that architects design buildings.</w:t>
            </w:r>
          </w:p>
          <w:p w:rsidR="005C1F47" w:rsidRDefault="00EE32AA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Share areas of per</w:t>
            </w: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sonal experience and or other sources </w:t>
            </w:r>
          </w:p>
          <w:p w:rsidR="005C1F47" w:rsidRDefault="00EE32AA">
            <w:pPr>
              <w:widowControl w:val="0"/>
              <w:numPr>
                <w:ilvl w:val="0"/>
                <w:numId w:val="1"/>
              </w:numPr>
              <w:spacing w:after="240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Confident use of  paint to express oneself through colour, effects and a range of 2D and 3D materials skills</w:t>
            </w:r>
          </w:p>
        </w:tc>
      </w:tr>
      <w:tr w:rsidR="005C1F47">
        <w:trPr>
          <w:trHeight w:val="372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5C1F47" w:rsidRDefault="005C1F4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Develop understanding of aspects the following  Knowledge: 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knowledge of colour mixing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Improve ability to spot basic shapes in buildings and Artwork by Mondrian, Kandinsky and the Geometric Art from Ndebele people from South Africa.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Become familiar with painting styles used by Artists and start to show interest. </w:t>
            </w:r>
          </w:p>
          <w:p w:rsidR="005C1F47" w:rsidRDefault="005C1F47">
            <w:pPr>
              <w:widowControl w:val="0"/>
              <w:spacing w:line="240" w:lineRule="auto"/>
              <w:ind w:left="490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a competent unders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tanding of  a range of the following  Knowledge: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knowledge -mix Primary colours to get a new colour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Improve knowledge of a range of lines and shapes in buildings and Artwork , showing interest asking and answering questions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knowledge of painting styles used by Artists identifying areas of interest.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Develop a confident understanding of a range of the following  Knowledge: </w:t>
            </w:r>
          </w:p>
          <w:p w:rsidR="005C1F47" w:rsidRDefault="005C1F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knowledge of colour mixing developing understanding of Secondary colours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Improve knowled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ge of a range of lines and shapes and effects in Architecture and Artwork , showing interest starting to explore comparative language discourse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Confident in knowledge of 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lastRenderedPageBreak/>
              <w:t>painting styles used by Artists, showing understanding of styles, materials and tool u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se.</w:t>
            </w:r>
          </w:p>
        </w:tc>
      </w:tr>
      <w:tr w:rsidR="005C1F47">
        <w:trPr>
          <w:trHeight w:val="537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:rsidR="005C1F47" w:rsidRDefault="005C1F4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Develop  ability to interact with or use a range of  the following  skills with support: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To develop painting effects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Improve application of shape/line making with some recognisable shapes.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Try watercolour wash painting skills (inspired by Kandinsky backgrounds) being able to drag the brush across the page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Refine painting skills through exploring Artist’s shapes (Kandinsky/Mondrian/Ndebele)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Develop design skills and create a 3D model/relief o</w:t>
            </w:r>
            <w:r>
              <w:rPr>
                <w:rFonts w:ascii="Calibri" w:eastAsia="Calibri" w:hAnsi="Calibri" w:cs="Calibri"/>
                <w:b/>
                <w:color w:val="0B5394"/>
              </w:rPr>
              <w:t>f a building from recycled  materials with some support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Develop a competent ability to use  a range of the following skills with some support: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mixing paints with intent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Making with recognisable changes to line thickness, direction and 2D shapes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Experiment 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with a range of wash and colour mixing effects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Refine painting skills selecting correct brush size with support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design skills and create a 3D model/relief of a building from recycled materials with occasional support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  <w:rPr>
                <w:rFonts w:ascii="Calibri" w:eastAsia="Calibri" w:hAnsi="Calibri" w:cs="Calibri"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 xml:space="preserve">Develop a confident ability to </w:t>
            </w:r>
            <w:r>
              <w:rPr>
                <w:rFonts w:ascii="Calibri" w:eastAsia="Calibri" w:hAnsi="Calibri" w:cs="Calibri"/>
                <w:color w:val="0B5394"/>
                <w:sz w:val="24"/>
                <w:szCs w:val="24"/>
              </w:rPr>
              <w:t>use  a range of the following skills independently: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mixing paints with consistent intent in application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 xml:space="preserve">Making with recognisable 2D and some 3D shapes and exploring less familiar shapes 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Explore a range of wash and colour mixing effects independently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Refin</w:t>
            </w: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e painting skills selecting correct brush size independently</w:t>
            </w:r>
          </w:p>
          <w:p w:rsidR="005C1F47" w:rsidRDefault="00EE32A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  <w:t>Develop design skills and create a 3D model/relief of a building from recycled materials with almost no support</w:t>
            </w:r>
          </w:p>
        </w:tc>
      </w:tr>
      <w:tr w:rsidR="005C1F47">
        <w:trPr>
          <w:trHeight w:val="4779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 xml:space="preserve">LA-To start to use subject related language with some accuracy: 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>Art and Design: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Shapes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Music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Primary Colours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Orange/Green/Purple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Line-shape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Outline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Oil pastel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Watercolour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Round brush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Fireworks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Recycle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Design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Model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>MA-</w:t>
            </w:r>
            <w:r>
              <w:rPr>
                <w:rFonts w:ascii="Comic Sans MS" w:eastAsia="Comic Sans MS" w:hAnsi="Comic Sans MS" w:cs="Comic Sans MS"/>
                <w:color w:val="0B5394"/>
              </w:rPr>
              <w:t xml:space="preserve">To use subject related language with increased regularity and  accuracy: 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>Art and Design: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Buildings 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Kandinsky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Primary/Secondary Colours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Colourwash 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Compare 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Flat brush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Block-Colour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Mixed-Colour 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Pattern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2D Plan</w:t>
            </w:r>
          </w:p>
          <w:p w:rsidR="005C1F47" w:rsidRDefault="00EE32A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3D Plan</w:t>
            </w:r>
          </w:p>
          <w:p w:rsidR="005C1F47" w:rsidRDefault="005C1F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B5394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>HA-To explore subject related langu</w:t>
            </w:r>
            <w:r>
              <w:rPr>
                <w:rFonts w:ascii="Comic Sans MS" w:eastAsia="Comic Sans MS" w:hAnsi="Comic Sans MS" w:cs="Comic Sans MS"/>
                <w:color w:val="0B5394"/>
              </w:rPr>
              <w:t>age with confidence and fluency: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color w:val="0B5394"/>
              </w:rPr>
              <w:t>Art and Design: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Architecture/Architect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Inspired 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Colour-Tone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Detail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Abstract 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 xml:space="preserve">Mondrian 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0B5394"/>
              </w:rPr>
              <w:t>Mahlangu</w:t>
            </w:r>
            <w:proofErr w:type="spellEnd"/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Ndebele Geometric Design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Line-Texture or Thickness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Effects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Abstract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Refine</w:t>
            </w:r>
          </w:p>
          <w:p w:rsidR="005C1F47" w:rsidRDefault="00EE32A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omic Sans MS" w:eastAsia="Comic Sans MS" w:hAnsi="Comic Sans MS" w:cs="Comic Sans MS"/>
                <w:b/>
                <w:color w:val="0B5394"/>
              </w:rPr>
            </w:pPr>
            <w:r>
              <w:rPr>
                <w:rFonts w:ascii="Comic Sans MS" w:eastAsia="Comic Sans MS" w:hAnsi="Comic Sans MS" w:cs="Comic Sans MS"/>
                <w:b/>
                <w:color w:val="0B5394"/>
              </w:rPr>
              <w:t>3D Relief</w:t>
            </w:r>
          </w:p>
        </w:tc>
      </w:tr>
      <w:tr w:rsidR="005C1F47">
        <w:trPr>
          <w:trHeight w:val="2265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Art developing basic painting and 3d making skills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SMSC/PSHCE- Learning about artists from different cultures, developing personal experiences and understanding of the world around them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learning</w:t>
            </w:r>
            <w:proofErr w:type="gramEnd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 about vocational art such as architecture. 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lastRenderedPageBreak/>
              <w:t>Spiral Learning linking to Year 7 Art and Drama -</w:t>
            </w:r>
            <w:proofErr w:type="spellStart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SoW</w:t>
            </w:r>
            <w:proofErr w:type="spellEnd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 ‘Getting to know each other’ where pupils learn about expressive painting  and basic watercolour skills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Year 8 Art and Drama-‘Puppets, Props &amp; Stunts’ where pupils learn to make 3D spheres/features and r</w:t>
            </w: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ecognise shapes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6E Rotation 1 Spring Term-East African Patterns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Computing- </w:t>
            </w:r>
            <w:proofErr w:type="spellStart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 and Home learning research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 Literacy- Reading, Writing, Speaking and Listening. Numeracy-Proportions </w:t>
            </w:r>
          </w:p>
          <w:p w:rsidR="005C1F47" w:rsidRDefault="00EE32AA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Cross Curricular  Links to Science materials and Maths- Geometry, Sh</w:t>
            </w: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>apes, Scale, line and Measure</w:t>
            </w:r>
          </w:p>
        </w:tc>
      </w:tr>
    </w:tbl>
    <w:p w:rsidR="005C1F47" w:rsidRDefault="005C1F47"/>
    <w:p w:rsidR="005C1F47" w:rsidRDefault="00EE32AA">
      <w:pPr>
        <w:rPr>
          <w:sz w:val="60"/>
          <w:szCs w:val="60"/>
        </w:rPr>
      </w:pPr>
      <w:r>
        <w:rPr>
          <w:sz w:val="60"/>
          <w:szCs w:val="60"/>
        </w:rPr>
        <w:t>Talking points</w:t>
      </w:r>
    </w:p>
    <w:p w:rsidR="005C1F47" w:rsidRDefault="00EE32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Talking Points-Artists, Buildings, Kandinsky, Mondrian, Esther </w:t>
      </w:r>
      <w:proofErr w:type="spellStart"/>
      <w:r>
        <w:rPr>
          <w:rFonts w:ascii="Calibri" w:eastAsia="Calibri" w:hAnsi="Calibri" w:cs="Calibri"/>
          <w:sz w:val="28"/>
          <w:szCs w:val="28"/>
        </w:rPr>
        <w:t>Mahlangu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Ndebele and </w:t>
      </w:r>
      <w:proofErr w:type="spellStart"/>
      <w:r>
        <w:rPr>
          <w:rFonts w:ascii="Calibri" w:eastAsia="Calibri" w:hAnsi="Calibri" w:cs="Calibri"/>
          <w:sz w:val="28"/>
          <w:szCs w:val="28"/>
        </w:rPr>
        <w:t>Hundertwasser</w:t>
      </w:r>
      <w:proofErr w:type="spellEnd"/>
      <w:r>
        <w:rPr>
          <w:rFonts w:ascii="Calibri" w:eastAsia="Calibri" w:hAnsi="Calibri" w:cs="Calibri"/>
          <w:sz w:val="28"/>
          <w:szCs w:val="28"/>
        </w:rPr>
        <w:t>, Generic familiar buildings- home, School, shops, Churches, Mosques, Shopping Centres.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color w:val="008000"/>
          <w:sz w:val="28"/>
          <w:szCs w:val="28"/>
        </w:rPr>
      </w:pPr>
      <w:r>
        <w:rPr>
          <w:rFonts w:ascii="Calibri" w:eastAsia="Calibri" w:hAnsi="Calibri" w:cs="Calibri"/>
          <w:color w:val="008000"/>
          <w:sz w:val="28"/>
          <w:szCs w:val="28"/>
        </w:rPr>
        <w:t>Relevant Links:</w:t>
      </w:r>
    </w:p>
    <w:p w:rsidR="005C1F47" w:rsidRDefault="005C1F47">
      <w:pPr>
        <w:widowControl w:val="0"/>
        <w:spacing w:line="240" w:lineRule="auto"/>
        <w:rPr>
          <w:rFonts w:ascii="Calibri" w:eastAsia="Calibri" w:hAnsi="Calibri" w:cs="Calibri"/>
          <w:color w:val="008000"/>
          <w:sz w:val="28"/>
          <w:szCs w:val="28"/>
        </w:rPr>
      </w:pPr>
    </w:p>
    <w:p w:rsidR="005C1F47" w:rsidRDefault="00EE32AA">
      <w:pPr>
        <w:widowControl w:val="0"/>
        <w:numPr>
          <w:ilvl w:val="0"/>
          <w:numId w:val="2"/>
        </w:numPr>
        <w:spacing w:line="240" w:lineRule="auto"/>
        <w:ind w:firstLine="180"/>
        <w:rPr>
          <w:rFonts w:ascii="Calibri" w:eastAsia="Calibri" w:hAnsi="Calibri" w:cs="Calibri"/>
          <w:color w:val="0000FF"/>
          <w:sz w:val="28"/>
          <w:szCs w:val="28"/>
        </w:rPr>
      </w:pPr>
      <w:hyperlink r:id="rId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https://www.artsy.net/artist/esther-mahlangu</w:t>
        </w:r>
      </w:hyperlink>
    </w:p>
    <w:p w:rsidR="005C1F47" w:rsidRDefault="005C1F47">
      <w:pPr>
        <w:widowControl w:val="0"/>
        <w:numPr>
          <w:ilvl w:val="0"/>
          <w:numId w:val="2"/>
        </w:numPr>
        <w:spacing w:line="240" w:lineRule="auto"/>
        <w:ind w:firstLine="180"/>
        <w:rPr>
          <w:rFonts w:ascii="Calibri" w:eastAsia="Calibri" w:hAnsi="Calibri" w:cs="Calibri"/>
          <w:color w:val="008000"/>
          <w:sz w:val="28"/>
          <w:szCs w:val="28"/>
        </w:rPr>
      </w:pPr>
    </w:p>
    <w:p w:rsidR="005C1F47" w:rsidRDefault="00EE32AA">
      <w:pPr>
        <w:widowControl w:val="0"/>
        <w:numPr>
          <w:ilvl w:val="0"/>
          <w:numId w:val="2"/>
        </w:numPr>
        <w:spacing w:line="240" w:lineRule="auto"/>
        <w:ind w:firstLine="180"/>
        <w:rPr>
          <w:rFonts w:ascii="Calibri" w:eastAsia="Calibri" w:hAnsi="Calibri" w:cs="Calibri"/>
          <w:color w:val="0000FF"/>
          <w:sz w:val="28"/>
          <w:szCs w:val="28"/>
        </w:rPr>
      </w:pPr>
      <w:hyperlink r:id="rId7">
        <w:r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http://www.hundertwasser.com/</w:t>
        </w:r>
      </w:hyperlink>
    </w:p>
    <w:p w:rsidR="005C1F47" w:rsidRDefault="005C1F47">
      <w:pPr>
        <w:widowControl w:val="0"/>
        <w:spacing w:line="240" w:lineRule="auto"/>
        <w:ind w:firstLine="180"/>
        <w:rPr>
          <w:rFonts w:ascii="Calibri" w:eastAsia="Calibri" w:hAnsi="Calibri" w:cs="Calibri"/>
          <w:color w:val="008000"/>
          <w:sz w:val="28"/>
          <w:szCs w:val="28"/>
        </w:rPr>
      </w:pPr>
    </w:p>
    <w:p w:rsidR="005C1F47" w:rsidRDefault="00EE32AA">
      <w:pPr>
        <w:widowControl w:val="0"/>
        <w:numPr>
          <w:ilvl w:val="0"/>
          <w:numId w:val="2"/>
        </w:numPr>
        <w:spacing w:line="240" w:lineRule="auto"/>
        <w:ind w:firstLine="180"/>
        <w:rPr>
          <w:rFonts w:ascii="Calibri" w:eastAsia="Calibri" w:hAnsi="Calibri" w:cs="Calibri"/>
          <w:color w:val="008000"/>
          <w:sz w:val="28"/>
          <w:szCs w:val="28"/>
        </w:rPr>
      </w:pPr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http://www.wassilykandinsky.net/</w:t>
        </w:r>
      </w:hyperlink>
    </w:p>
    <w:p w:rsidR="005C1F47" w:rsidRDefault="005C1F47">
      <w:pPr>
        <w:rPr>
          <w:rFonts w:ascii="Calibri" w:eastAsia="Calibri" w:hAnsi="Calibri" w:cs="Calibri"/>
          <w:sz w:val="28"/>
          <w:szCs w:val="28"/>
        </w:rPr>
      </w:pPr>
    </w:p>
    <w:p w:rsidR="005C1F47" w:rsidRDefault="00EE32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Wider talking points to develop cultural capital and depth of language and linking of ideas:</w:t>
      </w:r>
    </w:p>
    <w:p w:rsidR="005C1F47" w:rsidRDefault="00EE32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Discussing famous buildings and landmarks e.g. Eiffel Tower, Statue of Liberty, Buckingham palace, Windsor Castle.</w:t>
      </w:r>
    </w:p>
    <w:p w:rsidR="005C1F47" w:rsidRDefault="00EE32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Discussing how</w:t>
      </w:r>
      <w:r>
        <w:rPr>
          <w:rFonts w:ascii="Calibri" w:eastAsia="Calibri" w:hAnsi="Calibri" w:cs="Calibri"/>
          <w:sz w:val="28"/>
          <w:szCs w:val="28"/>
        </w:rPr>
        <w:t xml:space="preserve"> different people can live and work together in large and small communities </w:t>
      </w:r>
    </w:p>
    <w:p w:rsidR="005C1F47" w:rsidRDefault="00EE32AA">
      <w:pPr>
        <w:widowControl w:val="0"/>
        <w:spacing w:line="240" w:lineRule="auto"/>
        <w:rPr>
          <w:rFonts w:ascii="Comic Sans MS" w:eastAsia="Comic Sans MS" w:hAnsi="Comic Sans MS" w:cs="Comic Sans MS"/>
          <w:b/>
          <w:color w:val="0B5394"/>
        </w:rPr>
      </w:pPr>
      <w:r>
        <w:rPr>
          <w:rFonts w:ascii="Comic Sans MS" w:eastAsia="Comic Sans MS" w:hAnsi="Comic Sans MS" w:cs="Comic Sans MS"/>
          <w:b/>
          <w:color w:val="0B5394"/>
        </w:rPr>
        <w:lastRenderedPageBreak/>
        <w:t>Opportunities for Wider vocabulary:</w:t>
      </w:r>
    </w:p>
    <w:p w:rsidR="005C1F47" w:rsidRDefault="005C1F47">
      <w:pPr>
        <w:widowControl w:val="0"/>
        <w:spacing w:line="240" w:lineRule="auto"/>
        <w:rPr>
          <w:rFonts w:ascii="Comic Sans MS" w:eastAsia="Comic Sans MS" w:hAnsi="Comic Sans MS" w:cs="Comic Sans MS"/>
          <w:b/>
          <w:color w:val="0B5394"/>
        </w:rPr>
      </w:pPr>
    </w:p>
    <w:p w:rsidR="005C1F47" w:rsidRDefault="00EE32AA">
      <w:pPr>
        <w:widowControl w:val="0"/>
        <w:spacing w:line="240" w:lineRule="auto"/>
        <w:rPr>
          <w:rFonts w:ascii="Comic Sans MS" w:eastAsia="Comic Sans MS" w:hAnsi="Comic Sans MS" w:cs="Comic Sans MS"/>
          <w:b/>
          <w:color w:val="0B5394"/>
        </w:rPr>
      </w:pPr>
      <w:r>
        <w:rPr>
          <w:rFonts w:ascii="Comic Sans MS" w:eastAsia="Comic Sans MS" w:hAnsi="Comic Sans MS" w:cs="Comic Sans MS"/>
          <w:b/>
          <w:color w:val="0B5394"/>
        </w:rPr>
        <w:t>Towers, sky scrapers, Cottages, bungalows, places of worship, Communities, Famous Female Architects</w:t>
      </w:r>
    </w:p>
    <w:p w:rsidR="005C1F47" w:rsidRDefault="005C1F47">
      <w:pPr>
        <w:widowControl w:val="0"/>
        <w:spacing w:line="240" w:lineRule="auto"/>
        <w:rPr>
          <w:rFonts w:ascii="Calibri" w:eastAsia="Calibri" w:hAnsi="Calibri" w:cs="Calibri"/>
          <w:b/>
          <w:color w:val="0B5394"/>
          <w:sz w:val="24"/>
          <w:szCs w:val="24"/>
        </w:rPr>
      </w:pPr>
    </w:p>
    <w:p w:rsidR="005C1F47" w:rsidRDefault="005C1F47">
      <w:pPr>
        <w:rPr>
          <w:rFonts w:ascii="Calibri" w:eastAsia="Calibri" w:hAnsi="Calibri" w:cs="Calibri"/>
          <w:sz w:val="28"/>
          <w:szCs w:val="28"/>
        </w:rPr>
      </w:pPr>
    </w:p>
    <w:p w:rsidR="005C1F47" w:rsidRDefault="00EE32AA">
      <w:pPr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Implementation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Main Focus </w:t>
      </w:r>
      <w:r>
        <w:rPr>
          <w:rFonts w:ascii="Calibri" w:eastAsia="Calibri" w:hAnsi="Calibri" w:cs="Calibri"/>
          <w:b/>
          <w:sz w:val="26"/>
          <w:szCs w:val="26"/>
        </w:rPr>
        <w:t xml:space="preserve">History of Art: </w:t>
      </w:r>
      <w:r>
        <w:rPr>
          <w:rFonts w:ascii="Calibri" w:eastAsia="Calibri" w:hAnsi="Calibri" w:cs="Calibri"/>
          <w:sz w:val="26"/>
          <w:szCs w:val="26"/>
        </w:rPr>
        <w:t>Introduction to opposing Architecture/Art styles</w:t>
      </w:r>
      <w:r>
        <w:rPr>
          <w:rFonts w:ascii="Calibri" w:eastAsia="Calibri" w:hAnsi="Calibri" w:cs="Calibri"/>
          <w:b/>
          <w:sz w:val="26"/>
          <w:szCs w:val="26"/>
        </w:rPr>
        <w:t xml:space="preserve"> developing wider knowledge in Art, Design and Architecture</w:t>
      </w:r>
      <w:r>
        <w:rPr>
          <w:rFonts w:ascii="Calibri" w:eastAsia="Calibri" w:hAnsi="Calibri" w:cs="Calibri"/>
          <w:sz w:val="26"/>
          <w:szCs w:val="26"/>
        </w:rPr>
        <w:t xml:space="preserve">.  </w:t>
      </w:r>
    </w:p>
    <w:p w:rsidR="005C1F47" w:rsidRDefault="00EE32AA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Expressive wash and line effects painting-Kandinsky</w:t>
      </w:r>
    </w:p>
    <w:p w:rsidR="005C1F47" w:rsidRDefault="00EE32AA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Block Colour Geometric lines - Mondrian &amp; Esther </w:t>
      </w:r>
      <w:proofErr w:type="spellStart"/>
      <w:r>
        <w:rPr>
          <w:rFonts w:ascii="Calibri" w:eastAsia="Calibri" w:hAnsi="Calibri" w:cs="Calibri"/>
          <w:sz w:val="26"/>
          <w:szCs w:val="26"/>
        </w:rPr>
        <w:t>Mahlangu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Ndebele </w:t>
      </w:r>
    </w:p>
    <w:p w:rsidR="005C1F47" w:rsidRDefault="00EE32AA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Firework p</w:t>
      </w:r>
      <w:r>
        <w:rPr>
          <w:rFonts w:ascii="Calibri" w:eastAsia="Calibri" w:hAnsi="Calibri" w:cs="Calibri"/>
          <w:sz w:val="26"/>
          <w:szCs w:val="26"/>
        </w:rPr>
        <w:t>ainting -mixed colours, loose line, Texture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Learning Through Comparisons and Design Exploration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Opportunities-visual comparison discourse 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Pupils’ responses to Artist’s work should be personal yet linked to observed tool/colour/line effects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first par</w:t>
      </w:r>
      <w:r>
        <w:rPr>
          <w:rFonts w:ascii="Calibri" w:eastAsia="Calibri" w:hAnsi="Calibri" w:cs="Calibri"/>
          <w:sz w:val="26"/>
          <w:szCs w:val="26"/>
        </w:rPr>
        <w:t>t of the unit focuses on understanding exploring and recognising lines, shapes and colours in Architecture and Artists styles making comparisons and drawing visual conclusions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 second half focuses on developing the planning and design skills understandi</w:t>
      </w:r>
      <w:r>
        <w:rPr>
          <w:rFonts w:ascii="Calibri" w:eastAsia="Calibri" w:hAnsi="Calibri" w:cs="Calibri"/>
          <w:sz w:val="26"/>
          <w:szCs w:val="26"/>
        </w:rPr>
        <w:t>ng how Architects plan and make 3D models.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Work is </w:t>
      </w:r>
      <w:proofErr w:type="spellStart"/>
      <w:r>
        <w:rPr>
          <w:rFonts w:ascii="Calibri" w:eastAsia="Calibri" w:hAnsi="Calibri" w:cs="Calibri"/>
          <w:sz w:val="26"/>
          <w:szCs w:val="26"/>
        </w:rPr>
        <w:t>scaffolded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to support pupils ability to work more independently and extension work provided by </w:t>
      </w:r>
      <w:proofErr w:type="spellStart"/>
      <w:r>
        <w:rPr>
          <w:rFonts w:ascii="Calibri" w:eastAsia="Calibri" w:hAnsi="Calibri" w:cs="Calibri"/>
          <w:sz w:val="26"/>
          <w:szCs w:val="26"/>
        </w:rPr>
        <w:t>th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eTeacher</w:t>
      </w:r>
      <w:proofErr w:type="spellEnd"/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Assessment: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Comparative Assessment comparing main styles of application they have worked with to improve </w:t>
      </w:r>
      <w:proofErr w:type="gramStart"/>
      <w:r>
        <w:rPr>
          <w:rFonts w:ascii="Calibri" w:eastAsia="Calibri" w:hAnsi="Calibri" w:cs="Calibri"/>
          <w:b/>
          <w:sz w:val="30"/>
          <w:szCs w:val="30"/>
        </w:rPr>
        <w:t>pupils</w:t>
      </w:r>
      <w:proofErr w:type="gramEnd"/>
      <w:r>
        <w:rPr>
          <w:rFonts w:ascii="Calibri" w:eastAsia="Calibri" w:hAnsi="Calibri" w:cs="Calibri"/>
          <w:b/>
          <w:sz w:val="30"/>
          <w:szCs w:val="30"/>
        </w:rPr>
        <w:t xml:space="preserve"> analytical skills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 Assessment -Improve ability to discuss Art styles, comparing paintings of loose Fireworks with Mondrian’s tight line style  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Impact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Core Outcomes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1.Research in pairs using ICT skills, selecting images to create an Architecture </w:t>
      </w:r>
      <w:proofErr w:type="spellStart"/>
      <w:r>
        <w:rPr>
          <w:rFonts w:ascii="Calibri" w:eastAsia="Calibri" w:hAnsi="Calibri" w:cs="Calibri"/>
          <w:sz w:val="26"/>
          <w:szCs w:val="26"/>
        </w:rPr>
        <w:t>Moodboard</w:t>
      </w:r>
      <w:proofErr w:type="spellEnd"/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2. Develop drawing skills using line and shape responding to set music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3. Take inspiration from Kandinsky to explore  Watercolour and poster paint effe</w:t>
      </w:r>
      <w:r>
        <w:rPr>
          <w:rFonts w:ascii="Calibri" w:eastAsia="Calibri" w:hAnsi="Calibri" w:cs="Calibri"/>
          <w:sz w:val="26"/>
          <w:szCs w:val="26"/>
        </w:rPr>
        <w:t>cts and developing application knowledge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4. Assessment -Improve ability to discuss Art styles, comparing paintings of loose Fireworks with Mondrian and Ndebele Art tight line style  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5.Develop 2D and3D planning skills, creating a recycled cardboard  buildi</w:t>
      </w:r>
      <w:r>
        <w:rPr>
          <w:rFonts w:ascii="Calibri" w:eastAsia="Calibri" w:hAnsi="Calibri" w:cs="Calibri"/>
          <w:sz w:val="26"/>
          <w:szCs w:val="26"/>
        </w:rPr>
        <w:t>ng relief/Model, inspired by Artists and Architecture</w:t>
      </w:r>
    </w:p>
    <w:p w:rsidR="005C1F47" w:rsidRDefault="00EE32A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Wider Impact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drawing, painting and 3D making project.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Career Links-Pupils will be inspired by other artist’s building designs, Architects and Painters use of shape and paint effects</w:t>
      </w:r>
      <w:proofErr w:type="gramEnd"/>
      <w:r>
        <w:rPr>
          <w:rFonts w:ascii="Calibri" w:eastAsia="Calibri" w:hAnsi="Calibri" w:cs="Calibri"/>
          <w:b/>
        </w:rPr>
        <w:t xml:space="preserve">. 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Career Links-Lea</w:t>
      </w:r>
      <w:r>
        <w:rPr>
          <w:rFonts w:ascii="Calibri" w:eastAsia="Calibri" w:hAnsi="Calibri" w:cs="Calibri"/>
          <w:b/>
        </w:rPr>
        <w:t xml:space="preserve">rn  to express themselves through painting to music and creating their own buildings developing design skills and related knowledge for world of </w:t>
      </w:r>
      <w:r>
        <w:rPr>
          <w:rFonts w:ascii="Calibri" w:eastAsia="Calibri" w:hAnsi="Calibri" w:cs="Calibri"/>
          <w:b/>
        </w:rPr>
        <w:lastRenderedPageBreak/>
        <w:t xml:space="preserve">work-Design related employment 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</w:rPr>
        <w:t>Life skills-Developing the ability to analyse, compare and form opinions on vis</w:t>
      </w:r>
      <w:r>
        <w:rPr>
          <w:rFonts w:ascii="Calibri" w:eastAsia="Calibri" w:hAnsi="Calibri" w:cs="Calibri"/>
          <w:b/>
        </w:rPr>
        <w:t>ual information, improve ability to recognise buildings and places around them</w:t>
      </w:r>
    </w:p>
    <w:p w:rsidR="005C1F47" w:rsidRDefault="00EE32AA">
      <w:pPr>
        <w:widowControl w:val="0"/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</w:rPr>
        <w:t>Broadening descriptive vocabulary and visual Maths understandin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z w:val="30"/>
          <w:szCs w:val="30"/>
        </w:rPr>
        <w:t>.</w:t>
      </w:r>
    </w:p>
    <w:p w:rsidR="005C1F47" w:rsidRDefault="005C1F47">
      <w:pPr>
        <w:widowControl w:val="0"/>
        <w:spacing w:line="240" w:lineRule="auto"/>
        <w:rPr>
          <w:rFonts w:ascii="Calibri" w:eastAsia="Calibri" w:hAnsi="Calibri" w:cs="Calibri"/>
          <w:b/>
          <w:sz w:val="30"/>
          <w:szCs w:val="30"/>
        </w:rPr>
      </w:pPr>
    </w:p>
    <w:sectPr w:rsidR="005C1F47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5E5"/>
    <w:multiLevelType w:val="multilevel"/>
    <w:tmpl w:val="62DCF8D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DD401A0"/>
    <w:multiLevelType w:val="multilevel"/>
    <w:tmpl w:val="E6141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4640CE"/>
    <w:multiLevelType w:val="multilevel"/>
    <w:tmpl w:val="CA7A4FF6"/>
    <w:lvl w:ilvl="0">
      <w:start w:val="1"/>
      <w:numFmt w:val="bullet"/>
      <w:lvlText w:val="•"/>
      <w:lvlJc w:val="right"/>
      <w:pPr>
        <w:ind w:left="490" w:hanging="290"/>
      </w:pPr>
      <w:rPr>
        <w:rFonts w:ascii="Comic Sans MS" w:eastAsia="Comic Sans MS" w:hAnsi="Comic Sans MS" w:cs="Comic Sans MS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232" w:hanging="1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92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735" w:hanging="25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520" w:hanging="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240" w:hanging="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4960" w:hanging="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680" w:hanging="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400" w:hanging="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</w:abstractNum>
  <w:abstractNum w:abstractNumId="3" w15:restartNumberingAfterBreak="0">
    <w:nsid w:val="3D552156"/>
    <w:multiLevelType w:val="multilevel"/>
    <w:tmpl w:val="42D41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B25E2C"/>
    <w:multiLevelType w:val="multilevel"/>
    <w:tmpl w:val="FFB46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2C11E9"/>
    <w:multiLevelType w:val="multilevel"/>
    <w:tmpl w:val="88301514"/>
    <w:lvl w:ilvl="0">
      <w:start w:val="1"/>
      <w:numFmt w:val="bullet"/>
      <w:lvlText w:val="•"/>
      <w:lvlJc w:val="right"/>
      <w:pPr>
        <w:ind w:left="0" w:firstLine="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7B8027F5"/>
    <w:multiLevelType w:val="multilevel"/>
    <w:tmpl w:val="44AE3758"/>
    <w:lvl w:ilvl="0">
      <w:start w:val="1"/>
      <w:numFmt w:val="bullet"/>
      <w:lvlText w:val="•"/>
      <w:lvlJc w:val="right"/>
      <w:pPr>
        <w:ind w:left="0" w:firstLine="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7B862304"/>
    <w:multiLevelType w:val="multilevel"/>
    <w:tmpl w:val="05C82AE0"/>
    <w:lvl w:ilvl="0">
      <w:start w:val="1"/>
      <w:numFmt w:val="bullet"/>
      <w:lvlText w:val="•"/>
      <w:lvlJc w:val="right"/>
      <w:pPr>
        <w:ind w:left="0" w:firstLine="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D086AC2"/>
    <w:multiLevelType w:val="multilevel"/>
    <w:tmpl w:val="A8AC4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47"/>
    <w:rsid w:val="005C1F47"/>
    <w:rsid w:val="00E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0C7CE-3F93-455A-BDA0-4DF2828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silykandinsk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ndertwass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y.net/artist/esther-mahlang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2023-05-23T11:20:00Z</dcterms:created>
  <dcterms:modified xsi:type="dcterms:W3CDTF">2023-05-23T11:20:00Z</dcterms:modified>
</cp:coreProperties>
</file>