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2A" w:rsidRDefault="00693FB3">
      <w:pPr>
        <w:spacing w:line="240" w:lineRule="auto"/>
        <w:ind w:hanging="2"/>
        <w:jc w:val="right"/>
        <w:rPr>
          <w:rFonts w:ascii="Times New Roman" w:eastAsia="Times New Roman" w:hAnsi="Times New Roman" w:cs="Times New Roman"/>
          <w:sz w:val="40"/>
          <w:szCs w:val="40"/>
        </w:rPr>
      </w:pPr>
      <w:r>
        <w:rPr>
          <w:sz w:val="24"/>
          <w:szCs w:val="24"/>
        </w:rPr>
        <w:t xml:space="preserve"> </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40"/>
          <w:szCs w:val="40"/>
        </w:rPr>
        <w:t>Meadow High School</w:t>
      </w:r>
      <w:r>
        <w:rPr>
          <w:noProof/>
        </w:rPr>
        <w:drawing>
          <wp:anchor distT="0" distB="0" distL="114300" distR="114300" simplePos="0" relativeHeight="251658240" behindDoc="0" locked="0" layoutInCell="1" hidden="0" allowOverlap="1">
            <wp:simplePos x="0" y="0"/>
            <wp:positionH relativeFrom="column">
              <wp:posOffset>-342896</wp:posOffset>
            </wp:positionH>
            <wp:positionV relativeFrom="paragraph">
              <wp:posOffset>-228596</wp:posOffset>
            </wp:positionV>
            <wp:extent cx="1833245" cy="17278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33245" cy="1727835"/>
                    </a:xfrm>
                    <a:prstGeom prst="rect">
                      <a:avLst/>
                    </a:prstGeom>
                    <a:ln/>
                  </pic:spPr>
                </pic:pic>
              </a:graphicData>
            </a:graphic>
          </wp:anchor>
        </w:drawing>
      </w:r>
    </w:p>
    <w:p w:rsidR="0086662A" w:rsidRDefault="00693FB3">
      <w:pPr>
        <w:spacing w:line="240" w:lineRule="auto"/>
        <w:ind w:hanging="2"/>
        <w:jc w:val="right"/>
        <w:rPr>
          <w:sz w:val="18"/>
          <w:szCs w:val="18"/>
        </w:rPr>
      </w:pPr>
      <w:r>
        <w:rPr>
          <w:b/>
          <w:sz w:val="24"/>
          <w:szCs w:val="24"/>
        </w:rPr>
        <w:t xml:space="preserve">                               </w:t>
      </w:r>
      <w:r>
        <w:rPr>
          <w:b/>
          <w:sz w:val="24"/>
          <w:szCs w:val="24"/>
        </w:rPr>
        <w:tab/>
      </w:r>
      <w:r>
        <w:rPr>
          <w:i/>
          <w:sz w:val="18"/>
          <w:szCs w:val="18"/>
        </w:rPr>
        <w:t>Royal Lane,</w:t>
      </w:r>
      <w:r>
        <w:rPr>
          <w:i/>
          <w:color w:val="3366FF"/>
          <w:sz w:val="18"/>
          <w:szCs w:val="18"/>
        </w:rPr>
        <w:t xml:space="preserve"> </w:t>
      </w:r>
      <w:r>
        <w:rPr>
          <w:i/>
          <w:sz w:val="18"/>
          <w:szCs w:val="18"/>
        </w:rPr>
        <w:t xml:space="preserve">Hillingdon, Middlesex UB8 3QU </w:t>
      </w:r>
    </w:p>
    <w:p w:rsidR="0086662A" w:rsidRDefault="0086662A">
      <w:pPr>
        <w:spacing w:line="240" w:lineRule="auto"/>
        <w:ind w:hanging="1"/>
        <w:jc w:val="right"/>
        <w:rPr>
          <w:sz w:val="10"/>
          <w:szCs w:val="10"/>
        </w:rPr>
      </w:pPr>
    </w:p>
    <w:p w:rsidR="0086662A" w:rsidRDefault="00693FB3">
      <w:pPr>
        <w:spacing w:line="240" w:lineRule="auto"/>
        <w:ind w:hanging="2"/>
        <w:jc w:val="right"/>
        <w:rPr>
          <w:sz w:val="18"/>
          <w:szCs w:val="18"/>
        </w:rPr>
      </w:pPr>
      <w:r>
        <w:rPr>
          <w:i/>
          <w:sz w:val="18"/>
          <w:szCs w:val="18"/>
        </w:rPr>
        <w:t xml:space="preserve">Telephone: (01895) 443310   </w:t>
      </w:r>
    </w:p>
    <w:p w:rsidR="0086662A" w:rsidRDefault="00693FB3">
      <w:pPr>
        <w:spacing w:line="240" w:lineRule="auto"/>
        <w:ind w:hanging="2"/>
        <w:jc w:val="right"/>
        <w:rPr>
          <w:sz w:val="18"/>
          <w:szCs w:val="18"/>
        </w:rPr>
      </w:pPr>
      <w:r>
        <w:rPr>
          <w:i/>
          <w:sz w:val="18"/>
          <w:szCs w:val="18"/>
        </w:rPr>
        <w:t>Email: meadow@meadowhighschool.org</w:t>
      </w:r>
    </w:p>
    <w:p w:rsidR="0086662A" w:rsidRDefault="00693FB3">
      <w:pPr>
        <w:spacing w:line="240" w:lineRule="auto"/>
        <w:ind w:hanging="2"/>
        <w:jc w:val="right"/>
        <w:rPr>
          <w:sz w:val="18"/>
          <w:szCs w:val="18"/>
        </w:rPr>
      </w:pPr>
      <w:r>
        <w:rPr>
          <w:i/>
          <w:sz w:val="18"/>
          <w:szCs w:val="18"/>
        </w:rPr>
        <w:t>Website:  www.meadowhighschool</w:t>
      </w:r>
      <w:r>
        <w:rPr>
          <w:i/>
          <w:color w:val="3366FF"/>
          <w:sz w:val="18"/>
          <w:szCs w:val="18"/>
        </w:rPr>
        <w:t>.</w:t>
      </w:r>
      <w:r>
        <w:rPr>
          <w:i/>
          <w:sz w:val="18"/>
          <w:szCs w:val="18"/>
        </w:rPr>
        <w:t>org</w:t>
      </w:r>
    </w:p>
    <w:p w:rsidR="0086662A" w:rsidRDefault="00693FB3">
      <w:pPr>
        <w:spacing w:line="240" w:lineRule="auto"/>
        <w:ind w:hanging="2"/>
        <w:jc w:val="right"/>
        <w:rPr>
          <w:sz w:val="18"/>
          <w:szCs w:val="18"/>
        </w:rPr>
      </w:pPr>
      <w:r>
        <w:rPr>
          <w:b/>
          <w:i/>
          <w:sz w:val="18"/>
          <w:szCs w:val="18"/>
        </w:rPr>
        <w:t xml:space="preserve">                                     </w:t>
      </w:r>
    </w:p>
    <w:p w:rsidR="0086662A" w:rsidRDefault="00693FB3">
      <w:pPr>
        <w:spacing w:line="240" w:lineRule="auto"/>
        <w:ind w:hanging="2"/>
        <w:jc w:val="right"/>
        <w:rPr>
          <w:sz w:val="16"/>
          <w:szCs w:val="16"/>
        </w:rPr>
      </w:pPr>
      <w:r>
        <w:rPr>
          <w:b/>
          <w:i/>
          <w:sz w:val="18"/>
          <w:szCs w:val="18"/>
        </w:rPr>
        <w:t xml:space="preserve">      </w:t>
      </w:r>
      <w:proofErr w:type="spellStart"/>
      <w:r>
        <w:rPr>
          <w:b/>
          <w:i/>
          <w:sz w:val="16"/>
          <w:szCs w:val="16"/>
        </w:rPr>
        <w:t>Headteacher</w:t>
      </w:r>
      <w:proofErr w:type="spellEnd"/>
      <w:r>
        <w:rPr>
          <w:b/>
          <w:i/>
          <w:sz w:val="16"/>
          <w:szCs w:val="16"/>
        </w:rPr>
        <w:t>:  Mrs Jenny Rigby</w:t>
      </w:r>
    </w:p>
    <w:p w:rsidR="0086662A" w:rsidRDefault="00693FB3">
      <w:pPr>
        <w:spacing w:line="240" w:lineRule="auto"/>
        <w:ind w:hanging="2"/>
        <w:jc w:val="right"/>
        <w:rPr>
          <w:b/>
          <w:i/>
          <w:sz w:val="16"/>
          <w:szCs w:val="16"/>
        </w:rPr>
      </w:pPr>
      <w:r>
        <w:rPr>
          <w:b/>
          <w:i/>
          <w:sz w:val="16"/>
          <w:szCs w:val="16"/>
        </w:rPr>
        <w:t xml:space="preserve">Deputy </w:t>
      </w:r>
      <w:proofErr w:type="spellStart"/>
      <w:r>
        <w:rPr>
          <w:b/>
          <w:i/>
          <w:sz w:val="16"/>
          <w:szCs w:val="16"/>
        </w:rPr>
        <w:t>Headteacher</w:t>
      </w:r>
      <w:proofErr w:type="spellEnd"/>
      <w:r>
        <w:rPr>
          <w:b/>
          <w:i/>
          <w:sz w:val="16"/>
          <w:szCs w:val="16"/>
        </w:rPr>
        <w:t xml:space="preserve"> PW2/3:</w:t>
      </w:r>
      <w:r>
        <w:rPr>
          <w:b/>
          <w:i/>
          <w:sz w:val="16"/>
          <w:szCs w:val="16"/>
        </w:rPr>
        <w:t xml:space="preserve">:  Ms Claire </w:t>
      </w:r>
      <w:proofErr w:type="spellStart"/>
      <w:r>
        <w:rPr>
          <w:b/>
          <w:i/>
          <w:sz w:val="16"/>
          <w:szCs w:val="16"/>
        </w:rPr>
        <w:t>Caddell</w:t>
      </w:r>
      <w:proofErr w:type="spellEnd"/>
    </w:p>
    <w:p w:rsidR="00693FB3" w:rsidRDefault="00693FB3">
      <w:pPr>
        <w:spacing w:line="240" w:lineRule="auto"/>
        <w:ind w:hanging="2"/>
        <w:jc w:val="right"/>
        <w:rPr>
          <w:sz w:val="16"/>
          <w:szCs w:val="16"/>
        </w:rPr>
      </w:pPr>
      <w:r>
        <w:rPr>
          <w:b/>
          <w:i/>
          <w:sz w:val="16"/>
          <w:szCs w:val="16"/>
        </w:rPr>
        <w:t xml:space="preserve">Deputy </w:t>
      </w:r>
      <w:proofErr w:type="spellStart"/>
      <w:r>
        <w:rPr>
          <w:b/>
          <w:i/>
          <w:sz w:val="16"/>
          <w:szCs w:val="16"/>
        </w:rPr>
        <w:t>Headteacher</w:t>
      </w:r>
      <w:proofErr w:type="spellEnd"/>
      <w:r>
        <w:rPr>
          <w:b/>
          <w:i/>
          <w:sz w:val="16"/>
          <w:szCs w:val="16"/>
        </w:rPr>
        <w:t xml:space="preserve"> PW1: Miss Amy Willis</w:t>
      </w:r>
      <w:bookmarkStart w:id="0" w:name="_GoBack"/>
      <w:bookmarkEnd w:id="0"/>
    </w:p>
    <w:p w:rsidR="0086662A" w:rsidRDefault="0086662A">
      <w:pPr>
        <w:jc w:val="center"/>
        <w:rPr>
          <w:b/>
          <w:sz w:val="24"/>
          <w:szCs w:val="24"/>
        </w:rPr>
      </w:pPr>
    </w:p>
    <w:p w:rsidR="0086662A" w:rsidRDefault="00693FB3">
      <w:pPr>
        <w:jc w:val="center"/>
        <w:rPr>
          <w:b/>
          <w:sz w:val="24"/>
          <w:szCs w:val="24"/>
        </w:rPr>
      </w:pPr>
      <w:r>
        <w:rPr>
          <w:b/>
          <w:sz w:val="24"/>
          <w:szCs w:val="24"/>
        </w:rPr>
        <w:t>6th Form Entry Criteria</w:t>
      </w:r>
    </w:p>
    <w:p w:rsidR="0086662A" w:rsidRDefault="00693FB3">
      <w:pPr>
        <w:jc w:val="center"/>
        <w:rPr>
          <w:b/>
          <w:sz w:val="24"/>
          <w:szCs w:val="24"/>
        </w:rPr>
      </w:pPr>
      <w:r>
        <w:rPr>
          <w:b/>
          <w:sz w:val="24"/>
          <w:szCs w:val="24"/>
        </w:rPr>
        <w:t xml:space="preserve">Meadow High School </w:t>
      </w:r>
    </w:p>
    <w:p w:rsidR="0086662A" w:rsidRDefault="0086662A"/>
    <w:p w:rsidR="0086662A" w:rsidRDefault="00693FB3">
      <w:pPr>
        <w:rPr>
          <w:color w:val="333333"/>
          <w:sz w:val="24"/>
          <w:szCs w:val="24"/>
          <w:highlight w:val="white"/>
        </w:rPr>
      </w:pPr>
      <w:r>
        <w:rPr>
          <w:color w:val="0D0D0D"/>
          <w:sz w:val="24"/>
          <w:szCs w:val="24"/>
          <w:highlight w:val="white"/>
        </w:rPr>
        <w:t xml:space="preserve">Meadow High School is a specialist setting in Hillingdon for students </w:t>
      </w:r>
      <w:r>
        <w:rPr>
          <w:color w:val="333333"/>
          <w:sz w:val="24"/>
          <w:szCs w:val="24"/>
          <w:highlight w:val="white"/>
        </w:rPr>
        <w:t xml:space="preserve">with Moderate Learning Disabilities and associated complexities. </w:t>
      </w:r>
      <w:r>
        <w:rPr>
          <w:color w:val="0D0D0D"/>
          <w:sz w:val="24"/>
          <w:szCs w:val="24"/>
          <w:highlight w:val="white"/>
        </w:rPr>
        <w:t xml:space="preserve">All students must have an EHCP. </w:t>
      </w:r>
      <w:r>
        <w:rPr>
          <w:color w:val="333333"/>
          <w:sz w:val="24"/>
          <w:szCs w:val="24"/>
          <w:highlight w:val="white"/>
        </w:rPr>
        <w:t>Our positive learning community incorporates students, families, professionals and our dedicated team of experienced staff, who are committed to, and passionat</w:t>
      </w:r>
      <w:r>
        <w:rPr>
          <w:color w:val="333333"/>
          <w:sz w:val="24"/>
          <w:szCs w:val="24"/>
          <w:highlight w:val="white"/>
        </w:rPr>
        <w:t xml:space="preserve">e about, the learning and progress of our pupils. </w:t>
      </w:r>
    </w:p>
    <w:p w:rsidR="0086662A" w:rsidRDefault="0086662A">
      <w:pPr>
        <w:rPr>
          <w:color w:val="333333"/>
          <w:sz w:val="24"/>
          <w:szCs w:val="24"/>
          <w:highlight w:val="white"/>
        </w:rPr>
      </w:pPr>
    </w:p>
    <w:p w:rsidR="0086662A" w:rsidRDefault="00693FB3">
      <w:pPr>
        <w:rPr>
          <w:color w:val="0D0D0D"/>
          <w:sz w:val="24"/>
          <w:szCs w:val="24"/>
          <w:highlight w:val="white"/>
        </w:rPr>
      </w:pPr>
      <w:r>
        <w:rPr>
          <w:color w:val="0D0D0D"/>
          <w:sz w:val="24"/>
          <w:szCs w:val="24"/>
          <w:highlight w:val="white"/>
        </w:rPr>
        <w:t>Many students transfer from year 11 to 6th Form and we have students joining us every year from external provisions as well. For students who are already taught at Meadow, there is no need for an applicat</w:t>
      </w:r>
      <w:r>
        <w:rPr>
          <w:color w:val="0D0D0D"/>
          <w:sz w:val="24"/>
          <w:szCs w:val="24"/>
          <w:highlight w:val="white"/>
        </w:rPr>
        <w:t xml:space="preserve">ion, however, Meadow High School maintains high attendance standards, aiming for full-time, punctual attendance at a minimum of 95%. </w:t>
      </w:r>
      <w:r>
        <w:rPr>
          <w:color w:val="0D0D0D"/>
          <w:sz w:val="24"/>
          <w:szCs w:val="24"/>
          <w:highlight w:val="white"/>
          <w:u w:val="single"/>
        </w:rPr>
        <w:t xml:space="preserve">If you have required attendance intervention previously and this support from the team hasn't enhanced your attendance, it </w:t>
      </w:r>
      <w:r>
        <w:rPr>
          <w:color w:val="0D0D0D"/>
          <w:sz w:val="24"/>
          <w:szCs w:val="24"/>
          <w:highlight w:val="white"/>
          <w:u w:val="single"/>
        </w:rPr>
        <w:t xml:space="preserve">could impact your progression to 6th Form at Meadow High School. </w:t>
      </w:r>
      <w:r>
        <w:rPr>
          <w:color w:val="0D0D0D"/>
          <w:sz w:val="24"/>
          <w:szCs w:val="24"/>
          <w:highlight w:val="white"/>
        </w:rPr>
        <w:t xml:space="preserve">This is determined on a case by case basis. </w:t>
      </w:r>
    </w:p>
    <w:p w:rsidR="0086662A" w:rsidRDefault="0086662A">
      <w:pPr>
        <w:rPr>
          <w:color w:val="0D0D0D"/>
          <w:sz w:val="24"/>
          <w:szCs w:val="24"/>
          <w:highlight w:val="white"/>
        </w:rPr>
      </w:pPr>
    </w:p>
    <w:p w:rsidR="0086662A" w:rsidRDefault="00693FB3">
      <w:pPr>
        <w:rPr>
          <w:rFonts w:ascii="Roboto" w:eastAsia="Roboto" w:hAnsi="Roboto" w:cs="Roboto"/>
          <w:color w:val="0D0D0D"/>
          <w:sz w:val="24"/>
          <w:szCs w:val="24"/>
          <w:highlight w:val="white"/>
        </w:rPr>
      </w:pPr>
      <w:r>
        <w:rPr>
          <w:color w:val="0D0D0D"/>
          <w:sz w:val="24"/>
          <w:szCs w:val="24"/>
          <w:highlight w:val="white"/>
        </w:rPr>
        <w:t>The majority of students typically complete years 12 and 13 before progressing further externally, with only a minority opting to continue into y</w:t>
      </w:r>
      <w:r>
        <w:rPr>
          <w:color w:val="0D0D0D"/>
          <w:sz w:val="24"/>
          <w:szCs w:val="24"/>
          <w:highlight w:val="white"/>
        </w:rPr>
        <w:t xml:space="preserve">ear 14. </w:t>
      </w:r>
      <w:r>
        <w:rPr>
          <w:rFonts w:ascii="Roboto" w:eastAsia="Roboto" w:hAnsi="Roboto" w:cs="Roboto"/>
          <w:color w:val="0D0D0D"/>
          <w:sz w:val="24"/>
          <w:szCs w:val="24"/>
          <w:highlight w:val="white"/>
        </w:rPr>
        <w:t xml:space="preserve">Those who do stay on for year 14 typically fall into the following categories (see chart overleaf). </w:t>
      </w:r>
    </w:p>
    <w:p w:rsidR="0086662A" w:rsidRDefault="0086662A">
      <w:pPr>
        <w:rPr>
          <w:rFonts w:ascii="Roboto" w:eastAsia="Roboto" w:hAnsi="Roboto" w:cs="Roboto"/>
          <w:color w:val="0D0D0D"/>
          <w:sz w:val="24"/>
          <w:szCs w:val="24"/>
          <w:highlight w:val="white"/>
        </w:rPr>
      </w:pPr>
    </w:p>
    <w:p w:rsidR="0086662A" w:rsidRDefault="00693FB3">
      <w:pPr>
        <w:rPr>
          <w:rFonts w:ascii="Roboto" w:eastAsia="Roboto" w:hAnsi="Roboto" w:cs="Roboto"/>
          <w:color w:val="0D0D0D"/>
          <w:sz w:val="24"/>
          <w:szCs w:val="24"/>
          <w:highlight w:val="white"/>
        </w:rPr>
      </w:pPr>
      <w:proofErr w:type="spellStart"/>
      <w:r>
        <w:rPr>
          <w:rFonts w:ascii="Roboto" w:eastAsia="Roboto" w:hAnsi="Roboto" w:cs="Roboto"/>
          <w:i/>
          <w:color w:val="0D0D0D"/>
          <w:sz w:val="24"/>
          <w:szCs w:val="24"/>
          <w:highlight w:val="white"/>
        </w:rPr>
        <w:t>Nb</w:t>
      </w:r>
      <w:proofErr w:type="spellEnd"/>
      <w:r>
        <w:rPr>
          <w:rFonts w:ascii="Roboto" w:eastAsia="Roboto" w:hAnsi="Roboto" w:cs="Roboto"/>
          <w:i/>
          <w:color w:val="0D0D0D"/>
          <w:sz w:val="24"/>
          <w:szCs w:val="24"/>
          <w:highlight w:val="white"/>
        </w:rPr>
        <w:t>: Staff will be advising families from year 11 whether their child is expected to be moving on after year 13 or whether they would be staying on</w:t>
      </w:r>
      <w:r>
        <w:rPr>
          <w:rFonts w:ascii="Roboto" w:eastAsia="Roboto" w:hAnsi="Roboto" w:cs="Roboto"/>
          <w:i/>
          <w:color w:val="0D0D0D"/>
          <w:sz w:val="24"/>
          <w:szCs w:val="24"/>
          <w:highlight w:val="white"/>
        </w:rPr>
        <w:t xml:space="preserve"> for year 14. </w:t>
      </w:r>
      <w:r>
        <w:rPr>
          <w:rFonts w:ascii="Roboto" w:eastAsia="Roboto" w:hAnsi="Roboto" w:cs="Roboto"/>
          <w:color w:val="0D0D0D"/>
          <w:sz w:val="24"/>
          <w:szCs w:val="24"/>
          <w:highlight w:val="white"/>
        </w:rPr>
        <w:br/>
      </w:r>
    </w:p>
    <w:tbl>
      <w:tblPr>
        <w:tblStyle w:val="a"/>
        <w:tblW w:w="14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755"/>
        <w:gridCol w:w="4230"/>
        <w:gridCol w:w="3285"/>
        <w:gridCol w:w="2880"/>
      </w:tblGrid>
      <w:tr w:rsidR="0086662A">
        <w:tc>
          <w:tcPr>
            <w:tcW w:w="2115" w:type="dxa"/>
            <w:shd w:val="clear" w:color="auto" w:fill="auto"/>
            <w:tcMar>
              <w:top w:w="100" w:type="dxa"/>
              <w:left w:w="100" w:type="dxa"/>
              <w:bottom w:w="100" w:type="dxa"/>
              <w:right w:w="100" w:type="dxa"/>
            </w:tcMar>
          </w:tcPr>
          <w:p w:rsidR="0086662A" w:rsidRDefault="00693FB3">
            <w:pPr>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Option</w:t>
            </w:r>
          </w:p>
        </w:tc>
        <w:tc>
          <w:tcPr>
            <w:tcW w:w="1755" w:type="dxa"/>
            <w:shd w:val="clear" w:color="auto" w:fill="auto"/>
            <w:tcMar>
              <w:top w:w="100" w:type="dxa"/>
              <w:left w:w="100" w:type="dxa"/>
              <w:bottom w:w="100" w:type="dxa"/>
              <w:right w:w="100" w:type="dxa"/>
            </w:tcMar>
          </w:tcPr>
          <w:p w:rsidR="0086662A" w:rsidRDefault="00693FB3">
            <w:pPr>
              <w:spacing w:line="240" w:lineRule="auto"/>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Venue</w:t>
            </w:r>
          </w:p>
        </w:tc>
        <w:tc>
          <w:tcPr>
            <w:tcW w:w="4230" w:type="dxa"/>
            <w:shd w:val="clear" w:color="auto" w:fill="auto"/>
            <w:tcMar>
              <w:top w:w="100" w:type="dxa"/>
              <w:left w:w="100" w:type="dxa"/>
              <w:bottom w:w="100" w:type="dxa"/>
              <w:right w:w="100" w:type="dxa"/>
            </w:tcMar>
          </w:tcPr>
          <w:p w:rsidR="0086662A" w:rsidRDefault="00693FB3">
            <w:pPr>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Admission Criteria</w:t>
            </w:r>
          </w:p>
        </w:tc>
        <w:tc>
          <w:tcPr>
            <w:tcW w:w="3285" w:type="dxa"/>
            <w:shd w:val="clear" w:color="auto" w:fill="auto"/>
            <w:tcMar>
              <w:top w:w="100" w:type="dxa"/>
              <w:left w:w="100" w:type="dxa"/>
              <w:bottom w:w="100" w:type="dxa"/>
              <w:right w:w="100" w:type="dxa"/>
            </w:tcMar>
          </w:tcPr>
          <w:p w:rsidR="0086662A" w:rsidRDefault="00693FB3">
            <w:pPr>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What we can offer</w:t>
            </w:r>
          </w:p>
        </w:tc>
        <w:tc>
          <w:tcPr>
            <w:tcW w:w="2880" w:type="dxa"/>
            <w:shd w:val="clear" w:color="auto" w:fill="auto"/>
            <w:tcMar>
              <w:top w:w="100" w:type="dxa"/>
              <w:left w:w="100" w:type="dxa"/>
              <w:bottom w:w="100" w:type="dxa"/>
              <w:right w:w="100" w:type="dxa"/>
            </w:tcMar>
          </w:tcPr>
          <w:p w:rsidR="0086662A" w:rsidRDefault="00693FB3">
            <w:pPr>
              <w:widowControl w:val="0"/>
              <w:pBdr>
                <w:top w:val="nil"/>
                <w:left w:val="nil"/>
                <w:bottom w:val="nil"/>
                <w:right w:val="nil"/>
                <w:between w:val="nil"/>
              </w:pBdr>
              <w:spacing w:line="240" w:lineRule="auto"/>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 xml:space="preserve">Guided Structure </w:t>
            </w:r>
          </w:p>
        </w:tc>
      </w:tr>
      <w:tr w:rsidR="0086662A">
        <w:tc>
          <w:tcPr>
            <w:tcW w:w="2115" w:type="dxa"/>
            <w:shd w:val="clear" w:color="auto" w:fill="auto"/>
            <w:tcMar>
              <w:top w:w="100" w:type="dxa"/>
              <w:left w:w="100" w:type="dxa"/>
              <w:bottom w:w="100" w:type="dxa"/>
              <w:right w:w="100" w:type="dxa"/>
            </w:tcMar>
          </w:tcPr>
          <w:p w:rsidR="0086662A" w:rsidRDefault="00693FB3">
            <w:pPr>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lastRenderedPageBreak/>
              <w:t xml:space="preserve">Supported internship </w:t>
            </w:r>
          </w:p>
          <w:p w:rsidR="0086662A" w:rsidRDefault="0086662A">
            <w:pPr>
              <w:rPr>
                <w:rFonts w:ascii="Roboto" w:eastAsia="Roboto" w:hAnsi="Roboto" w:cs="Roboto"/>
                <w:b/>
                <w:color w:val="FF0000"/>
                <w:sz w:val="20"/>
                <w:szCs w:val="20"/>
                <w:highlight w:val="white"/>
              </w:rPr>
            </w:pPr>
          </w:p>
        </w:tc>
        <w:tc>
          <w:tcPr>
            <w:tcW w:w="1755" w:type="dxa"/>
            <w:shd w:val="clear" w:color="auto" w:fill="auto"/>
            <w:tcMar>
              <w:top w:w="100" w:type="dxa"/>
              <w:left w:w="100" w:type="dxa"/>
              <w:bottom w:w="100" w:type="dxa"/>
              <w:right w:w="100" w:type="dxa"/>
            </w:tcMar>
          </w:tcPr>
          <w:p w:rsidR="0086662A" w:rsidRDefault="00693FB3">
            <w:pPr>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Off site</w:t>
            </w:r>
          </w:p>
          <w:p w:rsidR="0086662A" w:rsidRDefault="0086662A">
            <w:pPr>
              <w:spacing w:line="240" w:lineRule="auto"/>
              <w:rPr>
                <w:rFonts w:ascii="Roboto" w:eastAsia="Roboto" w:hAnsi="Roboto" w:cs="Roboto"/>
                <w:color w:val="0D0D0D"/>
                <w:sz w:val="24"/>
                <w:szCs w:val="24"/>
                <w:highlight w:val="white"/>
              </w:rPr>
            </w:pPr>
          </w:p>
          <w:p w:rsidR="0086662A" w:rsidRDefault="00693FB3">
            <w:pPr>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Marriott Hotel Heathrow</w:t>
            </w:r>
          </w:p>
        </w:tc>
        <w:tc>
          <w:tcPr>
            <w:tcW w:w="4230"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Good attendance</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Successful interview</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Successful skills’ assessment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Ability and willingness to travel independently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Commitment to gain employment at the end of the internship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- 16-24 years old with EHCP</w:t>
            </w:r>
          </w:p>
        </w:tc>
        <w:tc>
          <w:tcPr>
            <w:tcW w:w="3285"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work based learning</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employability skills</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functional maths and English skills up to L2 (BKSB)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travel traini</w:t>
            </w:r>
            <w:r>
              <w:rPr>
                <w:rFonts w:ascii="Roboto" w:eastAsia="Roboto" w:hAnsi="Roboto" w:cs="Roboto"/>
                <w:color w:val="0D0D0D"/>
                <w:sz w:val="24"/>
                <w:szCs w:val="24"/>
                <w:highlight w:val="white"/>
              </w:rPr>
              <w:t>ng</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job searching support </w:t>
            </w:r>
          </w:p>
        </w:tc>
        <w:tc>
          <w:tcPr>
            <w:tcW w:w="2880" w:type="dxa"/>
            <w:shd w:val="clear" w:color="auto" w:fill="auto"/>
            <w:tcMar>
              <w:top w:w="100" w:type="dxa"/>
              <w:left w:w="100" w:type="dxa"/>
              <w:bottom w:w="100" w:type="dxa"/>
              <w:right w:w="100" w:type="dxa"/>
            </w:tcMar>
          </w:tcPr>
          <w:p w:rsidR="0086662A" w:rsidRDefault="00693FB3">
            <w:pPr>
              <w:widowControl w:val="0"/>
              <w:pBdr>
                <w:top w:val="nil"/>
                <w:left w:val="nil"/>
                <w:bottom w:val="nil"/>
                <w:right w:val="nil"/>
                <w:between w:val="nil"/>
              </w:pBdr>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5 days a week term time 9 - 3pm</w:t>
            </w:r>
          </w:p>
          <w:p w:rsidR="0086662A" w:rsidRDefault="0086662A">
            <w:pPr>
              <w:widowControl w:val="0"/>
              <w:pBdr>
                <w:top w:val="nil"/>
                <w:left w:val="nil"/>
                <w:bottom w:val="nil"/>
                <w:right w:val="nil"/>
                <w:between w:val="nil"/>
              </w:pBdr>
              <w:spacing w:line="240" w:lineRule="auto"/>
              <w:rPr>
                <w:rFonts w:ascii="Roboto" w:eastAsia="Roboto" w:hAnsi="Roboto" w:cs="Roboto"/>
                <w:color w:val="0D0D0D"/>
                <w:sz w:val="24"/>
                <w:szCs w:val="24"/>
                <w:highlight w:val="white"/>
              </w:rPr>
            </w:pPr>
          </w:p>
          <w:p w:rsidR="0086662A" w:rsidRDefault="00693FB3">
            <w:pPr>
              <w:widowControl w:val="0"/>
              <w:numPr>
                <w:ilvl w:val="0"/>
                <w:numId w:val="1"/>
              </w:numPr>
              <w:pBdr>
                <w:top w:val="nil"/>
                <w:left w:val="nil"/>
                <w:bottom w:val="nil"/>
                <w:right w:val="nil"/>
                <w:between w:val="nil"/>
              </w:pBdr>
              <w:spacing w:line="240" w:lineRule="auto"/>
              <w:ind w:left="450"/>
              <w:rPr>
                <w:rFonts w:ascii="Roboto" w:eastAsia="Roboto" w:hAnsi="Roboto" w:cs="Roboto"/>
                <w:color w:val="0D0D0D"/>
                <w:sz w:val="24"/>
                <w:szCs w:val="24"/>
                <w:highlight w:val="white"/>
              </w:rPr>
            </w:pPr>
            <w:r>
              <w:rPr>
                <w:rFonts w:ascii="Roboto" w:eastAsia="Roboto" w:hAnsi="Roboto" w:cs="Roboto"/>
                <w:color w:val="0D0D0D"/>
                <w:sz w:val="24"/>
                <w:szCs w:val="24"/>
                <w:highlight w:val="white"/>
              </w:rPr>
              <w:t>25% class based</w:t>
            </w:r>
          </w:p>
          <w:p w:rsidR="0086662A" w:rsidRDefault="00693FB3">
            <w:pPr>
              <w:widowControl w:val="0"/>
              <w:numPr>
                <w:ilvl w:val="0"/>
                <w:numId w:val="1"/>
              </w:numPr>
              <w:pBdr>
                <w:top w:val="nil"/>
                <w:left w:val="nil"/>
                <w:bottom w:val="nil"/>
                <w:right w:val="nil"/>
                <w:between w:val="nil"/>
              </w:pBdr>
              <w:spacing w:line="240" w:lineRule="auto"/>
              <w:ind w:left="450"/>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75% at placement </w:t>
            </w:r>
          </w:p>
        </w:tc>
      </w:tr>
      <w:tr w:rsidR="0086662A">
        <w:tc>
          <w:tcPr>
            <w:tcW w:w="2115" w:type="dxa"/>
            <w:shd w:val="clear" w:color="auto" w:fill="auto"/>
            <w:tcMar>
              <w:top w:w="100" w:type="dxa"/>
              <w:left w:w="100" w:type="dxa"/>
              <w:bottom w:w="100" w:type="dxa"/>
              <w:right w:w="100" w:type="dxa"/>
            </w:tcMar>
          </w:tcPr>
          <w:p w:rsidR="0086662A" w:rsidRDefault="00693FB3">
            <w:pPr>
              <w:rPr>
                <w:rFonts w:ascii="Roboto" w:eastAsia="Roboto" w:hAnsi="Roboto" w:cs="Roboto"/>
                <w:b/>
                <w:color w:val="0D0D0D"/>
                <w:sz w:val="24"/>
                <w:szCs w:val="24"/>
                <w:highlight w:val="white"/>
              </w:rPr>
            </w:pPr>
            <w:r>
              <w:rPr>
                <w:rFonts w:ascii="Roboto" w:eastAsia="Roboto" w:hAnsi="Roboto" w:cs="Roboto"/>
                <w:b/>
                <w:color w:val="0D0D0D"/>
                <w:sz w:val="24"/>
                <w:szCs w:val="24"/>
                <w:highlight w:val="white"/>
              </w:rPr>
              <w:t xml:space="preserve">Work experience based curriculum </w:t>
            </w:r>
          </w:p>
        </w:tc>
        <w:tc>
          <w:tcPr>
            <w:tcW w:w="1755" w:type="dxa"/>
            <w:shd w:val="clear" w:color="auto" w:fill="auto"/>
            <w:tcMar>
              <w:top w:w="100" w:type="dxa"/>
              <w:left w:w="100" w:type="dxa"/>
              <w:bottom w:w="100" w:type="dxa"/>
              <w:right w:w="100" w:type="dxa"/>
            </w:tcMar>
          </w:tcPr>
          <w:p w:rsidR="0086662A" w:rsidRDefault="00693FB3">
            <w:pPr>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MHS Royal Lane</w:t>
            </w:r>
          </w:p>
          <w:p w:rsidR="0086662A" w:rsidRDefault="0086662A">
            <w:pPr>
              <w:spacing w:line="240" w:lineRule="auto"/>
              <w:rPr>
                <w:rFonts w:ascii="Roboto" w:eastAsia="Roboto" w:hAnsi="Roboto" w:cs="Roboto"/>
                <w:color w:val="0D0D0D"/>
                <w:sz w:val="24"/>
                <w:szCs w:val="24"/>
                <w:highlight w:val="white"/>
              </w:rPr>
            </w:pPr>
          </w:p>
          <w:p w:rsidR="0086662A" w:rsidRDefault="00693FB3">
            <w:pPr>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MHS Cafe</w:t>
            </w:r>
          </w:p>
        </w:tc>
        <w:tc>
          <w:tcPr>
            <w:tcW w:w="4230"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Good attendance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Successful interview</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Successful skills’ assessment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Commitment to progress into supported internship or employment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Willingness to travel independently</w:t>
            </w:r>
          </w:p>
        </w:tc>
        <w:tc>
          <w:tcPr>
            <w:tcW w:w="3285"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on site work experience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functional maths and </w:t>
            </w:r>
            <w:proofErr w:type="spellStart"/>
            <w:r>
              <w:rPr>
                <w:rFonts w:ascii="Roboto" w:eastAsia="Roboto" w:hAnsi="Roboto" w:cs="Roboto"/>
                <w:color w:val="0D0D0D"/>
                <w:sz w:val="24"/>
                <w:szCs w:val="24"/>
                <w:highlight w:val="white"/>
              </w:rPr>
              <w:t>english</w:t>
            </w:r>
            <w:proofErr w:type="spellEnd"/>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employability skills</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travel training </w:t>
            </w:r>
          </w:p>
          <w:p w:rsidR="0086662A" w:rsidRDefault="0086662A">
            <w:pPr>
              <w:widowControl w:val="0"/>
              <w:pBdr>
                <w:top w:val="nil"/>
                <w:left w:val="nil"/>
                <w:bottom w:val="nil"/>
                <w:right w:val="nil"/>
                <w:between w:val="nil"/>
              </w:pBdr>
              <w:spacing w:line="240" w:lineRule="auto"/>
              <w:rPr>
                <w:rFonts w:ascii="Roboto" w:eastAsia="Roboto" w:hAnsi="Roboto" w:cs="Roboto"/>
                <w:color w:val="0D0D0D"/>
                <w:sz w:val="24"/>
                <w:szCs w:val="24"/>
                <w:highlight w:val="white"/>
              </w:rPr>
            </w:pPr>
          </w:p>
          <w:p w:rsidR="0086662A" w:rsidRDefault="0086662A">
            <w:pPr>
              <w:widowControl w:val="0"/>
              <w:pBdr>
                <w:top w:val="nil"/>
                <w:left w:val="nil"/>
                <w:bottom w:val="nil"/>
                <w:right w:val="nil"/>
                <w:between w:val="nil"/>
              </w:pBdr>
              <w:spacing w:line="240" w:lineRule="auto"/>
              <w:rPr>
                <w:rFonts w:ascii="Roboto" w:eastAsia="Roboto" w:hAnsi="Roboto" w:cs="Roboto"/>
                <w:color w:val="0D0D0D"/>
                <w:sz w:val="24"/>
                <w:szCs w:val="24"/>
                <w:highlight w:val="white"/>
              </w:rPr>
            </w:pPr>
          </w:p>
        </w:tc>
        <w:tc>
          <w:tcPr>
            <w:tcW w:w="2880" w:type="dxa"/>
            <w:shd w:val="clear" w:color="auto" w:fill="auto"/>
            <w:tcMar>
              <w:top w:w="100" w:type="dxa"/>
              <w:left w:w="100" w:type="dxa"/>
              <w:bottom w:w="100" w:type="dxa"/>
              <w:right w:w="100" w:type="dxa"/>
            </w:tcMar>
          </w:tcPr>
          <w:p w:rsidR="0086662A" w:rsidRDefault="00693FB3">
            <w:pPr>
              <w:widowControl w:val="0"/>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5 days a week term time 9 - 3pm</w:t>
            </w:r>
          </w:p>
          <w:p w:rsidR="0086662A" w:rsidRDefault="0086662A">
            <w:pPr>
              <w:widowControl w:val="0"/>
              <w:spacing w:line="240" w:lineRule="auto"/>
              <w:rPr>
                <w:rFonts w:ascii="Roboto" w:eastAsia="Roboto" w:hAnsi="Roboto" w:cs="Roboto"/>
                <w:color w:val="0D0D0D"/>
                <w:sz w:val="24"/>
                <w:szCs w:val="24"/>
                <w:highlight w:val="white"/>
              </w:rPr>
            </w:pPr>
          </w:p>
          <w:p w:rsidR="0086662A" w:rsidRDefault="00693FB3">
            <w:pPr>
              <w:widowControl w:val="0"/>
              <w:numPr>
                <w:ilvl w:val="0"/>
                <w:numId w:val="1"/>
              </w:numPr>
              <w:spacing w:line="240" w:lineRule="auto"/>
              <w:ind w:left="360"/>
              <w:rPr>
                <w:rFonts w:ascii="Roboto" w:eastAsia="Roboto" w:hAnsi="Roboto" w:cs="Roboto"/>
                <w:color w:val="0D0D0D"/>
                <w:sz w:val="24"/>
                <w:szCs w:val="24"/>
                <w:highlight w:val="white"/>
              </w:rPr>
            </w:pPr>
            <w:r>
              <w:rPr>
                <w:rFonts w:ascii="Roboto" w:eastAsia="Roboto" w:hAnsi="Roboto" w:cs="Roboto"/>
                <w:color w:val="0D0D0D"/>
                <w:sz w:val="24"/>
                <w:szCs w:val="24"/>
                <w:highlight w:val="white"/>
              </w:rPr>
              <w:t>30% class based</w:t>
            </w:r>
          </w:p>
          <w:p w:rsidR="0086662A" w:rsidRDefault="00693FB3">
            <w:pPr>
              <w:widowControl w:val="0"/>
              <w:numPr>
                <w:ilvl w:val="0"/>
                <w:numId w:val="1"/>
              </w:numPr>
              <w:spacing w:line="240" w:lineRule="auto"/>
              <w:ind w:left="360"/>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70% at placement </w:t>
            </w:r>
          </w:p>
        </w:tc>
      </w:tr>
      <w:tr w:rsidR="0086662A">
        <w:tc>
          <w:tcPr>
            <w:tcW w:w="2115"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b/>
                <w:color w:val="0D0D0D"/>
                <w:sz w:val="24"/>
                <w:szCs w:val="24"/>
                <w:highlight w:val="white"/>
              </w:rPr>
              <w:t xml:space="preserve">Life Skills and Vocational curriculum </w:t>
            </w:r>
          </w:p>
          <w:p w:rsidR="0086662A" w:rsidRDefault="0086662A">
            <w:pPr>
              <w:widowControl w:val="0"/>
              <w:pBdr>
                <w:top w:val="nil"/>
                <w:left w:val="nil"/>
                <w:bottom w:val="nil"/>
                <w:right w:val="nil"/>
                <w:between w:val="nil"/>
              </w:pBdr>
              <w:spacing w:line="240" w:lineRule="auto"/>
              <w:rPr>
                <w:rFonts w:ascii="Roboto" w:eastAsia="Roboto" w:hAnsi="Roboto" w:cs="Roboto"/>
                <w:color w:val="0D0D0D"/>
                <w:sz w:val="24"/>
                <w:szCs w:val="24"/>
                <w:highlight w:val="white"/>
              </w:rPr>
            </w:pPr>
          </w:p>
        </w:tc>
        <w:tc>
          <w:tcPr>
            <w:tcW w:w="1755" w:type="dxa"/>
            <w:shd w:val="clear" w:color="auto" w:fill="auto"/>
            <w:tcMar>
              <w:top w:w="100" w:type="dxa"/>
              <w:left w:w="100" w:type="dxa"/>
              <w:bottom w:w="100" w:type="dxa"/>
              <w:right w:w="100" w:type="dxa"/>
            </w:tcMar>
          </w:tcPr>
          <w:p w:rsidR="0086662A" w:rsidRDefault="00693FB3">
            <w:pPr>
              <w:widowControl w:val="0"/>
              <w:spacing w:line="240" w:lineRule="auto"/>
              <w:rPr>
                <w:rFonts w:ascii="Roboto" w:eastAsia="Roboto" w:hAnsi="Roboto" w:cs="Roboto"/>
                <w:b/>
                <w:color w:val="0D0D0D"/>
                <w:sz w:val="24"/>
                <w:szCs w:val="24"/>
                <w:highlight w:val="white"/>
              </w:rPr>
            </w:pPr>
            <w:r>
              <w:rPr>
                <w:rFonts w:ascii="Roboto" w:eastAsia="Roboto" w:hAnsi="Roboto" w:cs="Roboto"/>
                <w:color w:val="0D0D0D"/>
                <w:sz w:val="24"/>
                <w:szCs w:val="24"/>
                <w:highlight w:val="white"/>
              </w:rPr>
              <w:t>MHS Royal Lane</w:t>
            </w:r>
          </w:p>
        </w:tc>
        <w:tc>
          <w:tcPr>
            <w:tcW w:w="4230"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Good attendance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Working at Entry Level 1 to 3</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w:t>
            </w:r>
          </w:p>
        </w:tc>
        <w:tc>
          <w:tcPr>
            <w:tcW w:w="3285" w:type="dxa"/>
            <w:shd w:val="clear" w:color="auto" w:fill="auto"/>
            <w:tcMar>
              <w:top w:w="100" w:type="dxa"/>
              <w:left w:w="100" w:type="dxa"/>
              <w:bottom w:w="100" w:type="dxa"/>
              <w:right w:w="100" w:type="dxa"/>
            </w:tcMar>
          </w:tcPr>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Functional English and Maths skills Entry 1-3</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Life and independence skills</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xml:space="preserve">- Vocational Pathways and / or work experience </w:t>
            </w:r>
          </w:p>
          <w:p w:rsidR="0086662A" w:rsidRDefault="00693FB3">
            <w:pPr>
              <w:rPr>
                <w:rFonts w:ascii="Roboto" w:eastAsia="Roboto" w:hAnsi="Roboto" w:cs="Roboto"/>
                <w:color w:val="0D0D0D"/>
                <w:sz w:val="24"/>
                <w:szCs w:val="24"/>
                <w:highlight w:val="white"/>
              </w:rPr>
            </w:pPr>
            <w:r>
              <w:rPr>
                <w:rFonts w:ascii="Roboto" w:eastAsia="Roboto" w:hAnsi="Roboto" w:cs="Roboto"/>
                <w:color w:val="0D0D0D"/>
                <w:sz w:val="24"/>
                <w:szCs w:val="24"/>
                <w:highlight w:val="white"/>
              </w:rPr>
              <w:t>- College links</w:t>
            </w:r>
          </w:p>
          <w:p w:rsidR="0086662A" w:rsidRDefault="0086662A">
            <w:pPr>
              <w:widowControl w:val="0"/>
              <w:pBdr>
                <w:top w:val="nil"/>
                <w:left w:val="nil"/>
                <w:bottom w:val="nil"/>
                <w:right w:val="nil"/>
                <w:between w:val="nil"/>
              </w:pBdr>
              <w:spacing w:line="240" w:lineRule="auto"/>
              <w:rPr>
                <w:rFonts w:ascii="Roboto" w:eastAsia="Roboto" w:hAnsi="Roboto" w:cs="Roboto"/>
                <w:color w:val="0D0D0D"/>
                <w:sz w:val="24"/>
                <w:szCs w:val="24"/>
                <w:highlight w:val="white"/>
              </w:rPr>
            </w:pPr>
          </w:p>
        </w:tc>
        <w:tc>
          <w:tcPr>
            <w:tcW w:w="2880" w:type="dxa"/>
            <w:shd w:val="clear" w:color="auto" w:fill="auto"/>
            <w:tcMar>
              <w:top w:w="100" w:type="dxa"/>
              <w:left w:w="100" w:type="dxa"/>
              <w:bottom w:w="100" w:type="dxa"/>
              <w:right w:w="100" w:type="dxa"/>
            </w:tcMar>
          </w:tcPr>
          <w:p w:rsidR="0086662A" w:rsidRDefault="00693FB3">
            <w:pPr>
              <w:widowControl w:val="0"/>
              <w:spacing w:line="240" w:lineRule="auto"/>
              <w:rPr>
                <w:rFonts w:ascii="Roboto" w:eastAsia="Roboto" w:hAnsi="Roboto" w:cs="Roboto"/>
                <w:color w:val="0D0D0D"/>
                <w:sz w:val="24"/>
                <w:szCs w:val="24"/>
                <w:highlight w:val="white"/>
              </w:rPr>
            </w:pPr>
            <w:r>
              <w:rPr>
                <w:rFonts w:ascii="Roboto" w:eastAsia="Roboto" w:hAnsi="Roboto" w:cs="Roboto"/>
                <w:color w:val="0D0D0D"/>
                <w:sz w:val="24"/>
                <w:szCs w:val="24"/>
                <w:highlight w:val="white"/>
              </w:rPr>
              <w:t>5 days a week term time 9 - 3.05pm</w:t>
            </w:r>
          </w:p>
          <w:p w:rsidR="0086662A" w:rsidRDefault="0086662A">
            <w:pPr>
              <w:widowControl w:val="0"/>
              <w:spacing w:line="240" w:lineRule="auto"/>
              <w:rPr>
                <w:rFonts w:ascii="Roboto" w:eastAsia="Roboto" w:hAnsi="Roboto" w:cs="Roboto"/>
                <w:color w:val="0D0D0D"/>
                <w:sz w:val="24"/>
                <w:szCs w:val="24"/>
                <w:highlight w:val="white"/>
              </w:rPr>
            </w:pPr>
          </w:p>
          <w:p w:rsidR="0086662A" w:rsidRDefault="00693FB3">
            <w:pPr>
              <w:widowControl w:val="0"/>
              <w:numPr>
                <w:ilvl w:val="0"/>
                <w:numId w:val="2"/>
              </w:numPr>
              <w:spacing w:line="240" w:lineRule="auto"/>
              <w:ind w:left="360"/>
              <w:rPr>
                <w:rFonts w:ascii="Roboto" w:eastAsia="Roboto" w:hAnsi="Roboto" w:cs="Roboto"/>
                <w:color w:val="0D0D0D"/>
                <w:sz w:val="24"/>
                <w:szCs w:val="24"/>
                <w:highlight w:val="white"/>
              </w:rPr>
            </w:pPr>
            <w:r>
              <w:rPr>
                <w:rFonts w:ascii="Roboto" w:eastAsia="Roboto" w:hAnsi="Roboto" w:cs="Roboto"/>
                <w:color w:val="0D0D0D"/>
                <w:sz w:val="24"/>
                <w:szCs w:val="24"/>
                <w:highlight w:val="white"/>
              </w:rPr>
              <w:t>50 % class based</w:t>
            </w:r>
          </w:p>
          <w:p w:rsidR="0086662A" w:rsidRDefault="00693FB3">
            <w:pPr>
              <w:widowControl w:val="0"/>
              <w:numPr>
                <w:ilvl w:val="0"/>
                <w:numId w:val="2"/>
              </w:numPr>
              <w:spacing w:line="240" w:lineRule="auto"/>
              <w:ind w:left="360"/>
              <w:rPr>
                <w:rFonts w:ascii="Roboto" w:eastAsia="Roboto" w:hAnsi="Roboto" w:cs="Roboto"/>
                <w:color w:val="0D0D0D"/>
                <w:sz w:val="24"/>
                <w:szCs w:val="24"/>
                <w:highlight w:val="white"/>
              </w:rPr>
            </w:pPr>
            <w:r>
              <w:rPr>
                <w:rFonts w:ascii="Roboto" w:eastAsia="Roboto" w:hAnsi="Roboto" w:cs="Roboto"/>
                <w:color w:val="0D0D0D"/>
                <w:sz w:val="24"/>
                <w:szCs w:val="24"/>
                <w:highlight w:val="white"/>
              </w:rPr>
              <w:t>50% practical ( Vocational Pathways/ WEX/ Community Access/ College links, etc.)</w:t>
            </w:r>
          </w:p>
        </w:tc>
      </w:tr>
    </w:tbl>
    <w:p w:rsidR="0086662A" w:rsidRDefault="0086662A">
      <w:pPr>
        <w:rPr>
          <w:rFonts w:ascii="Roboto" w:eastAsia="Roboto" w:hAnsi="Roboto" w:cs="Roboto"/>
          <w:color w:val="0D0D0D"/>
          <w:sz w:val="24"/>
          <w:szCs w:val="24"/>
          <w:highlight w:val="white"/>
        </w:rPr>
      </w:pPr>
    </w:p>
    <w:p w:rsidR="0086662A" w:rsidRDefault="0086662A">
      <w:pPr>
        <w:rPr>
          <w:rFonts w:ascii="Roboto" w:eastAsia="Roboto" w:hAnsi="Roboto" w:cs="Roboto"/>
          <w:i/>
          <w:color w:val="FF0000"/>
          <w:sz w:val="24"/>
          <w:szCs w:val="24"/>
          <w:highlight w:val="white"/>
        </w:rPr>
      </w:pPr>
    </w:p>
    <w:p w:rsidR="0086662A" w:rsidRDefault="0086662A">
      <w:pPr>
        <w:rPr>
          <w:rFonts w:ascii="Roboto" w:eastAsia="Roboto" w:hAnsi="Roboto" w:cs="Roboto"/>
          <w:color w:val="0D0D0D"/>
          <w:sz w:val="24"/>
          <w:szCs w:val="24"/>
          <w:highlight w:val="white"/>
        </w:rPr>
      </w:pPr>
    </w:p>
    <w:p w:rsidR="0086662A" w:rsidRDefault="0086662A">
      <w:pPr>
        <w:rPr>
          <w:rFonts w:ascii="Roboto" w:eastAsia="Roboto" w:hAnsi="Roboto" w:cs="Roboto"/>
          <w:color w:val="0D0D0D"/>
          <w:sz w:val="24"/>
          <w:szCs w:val="24"/>
          <w:highlight w:val="white"/>
        </w:rPr>
      </w:pPr>
    </w:p>
    <w:p w:rsidR="0086662A" w:rsidRDefault="0086662A"/>
    <w:sectPr w:rsidR="0086662A">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511A"/>
    <w:multiLevelType w:val="multilevel"/>
    <w:tmpl w:val="3E2C6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966AA6"/>
    <w:multiLevelType w:val="multilevel"/>
    <w:tmpl w:val="6840F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2A"/>
    <w:rsid w:val="00693FB3"/>
    <w:rsid w:val="00866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2972"/>
  <w15:docId w15:val="{D5FE119B-E2BD-499B-880D-2D923CB0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MManning.312</cp:lastModifiedBy>
  <cp:revision>2</cp:revision>
  <dcterms:created xsi:type="dcterms:W3CDTF">2024-06-18T10:19:00Z</dcterms:created>
  <dcterms:modified xsi:type="dcterms:W3CDTF">2024-06-18T10:22:00Z</dcterms:modified>
</cp:coreProperties>
</file>