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12" w:rsidRPr="00112E24" w:rsidRDefault="00112E24" w:rsidP="00112E24">
      <w:pPr>
        <w:widowControl w:val="0"/>
        <w:spacing w:line="240" w:lineRule="auto"/>
        <w:jc w:val="center"/>
        <w:rPr>
          <w:rFonts w:ascii="Calibri" w:eastAsia="Calibri" w:hAnsi="Calibri" w:cs="Calibri"/>
          <w:b/>
          <w:szCs w:val="36"/>
        </w:rPr>
      </w:pPr>
      <w:bookmarkStart w:id="0" w:name="_GoBack"/>
      <w:r w:rsidRPr="00112E24">
        <w:rPr>
          <w:rFonts w:ascii="Calibri" w:eastAsia="Calibri" w:hAnsi="Calibri" w:cs="Calibri"/>
          <w:b/>
          <w:szCs w:val="36"/>
        </w:rPr>
        <w:t xml:space="preserve">KS3 </w:t>
      </w:r>
      <w:r w:rsidRPr="00112E24">
        <w:rPr>
          <w:rFonts w:ascii="Calibri" w:eastAsia="Calibri" w:hAnsi="Calibri" w:cs="Calibri"/>
          <w:b/>
          <w:szCs w:val="36"/>
        </w:rPr>
        <w:t xml:space="preserve">- </w:t>
      </w:r>
      <w:r w:rsidRPr="00112E24">
        <w:rPr>
          <w:rFonts w:ascii="Calibri" w:eastAsia="Calibri" w:hAnsi="Calibri" w:cs="Calibri"/>
          <w:b/>
          <w:szCs w:val="36"/>
        </w:rPr>
        <w:t>Performing Arts</w:t>
      </w:r>
      <w:r w:rsidRPr="00112E24">
        <w:rPr>
          <w:rFonts w:ascii="Calibri" w:eastAsia="Calibri" w:hAnsi="Calibri" w:cs="Calibri"/>
          <w:b/>
          <w:szCs w:val="36"/>
        </w:rPr>
        <w:t xml:space="preserve"> - </w:t>
      </w:r>
      <w:r w:rsidRPr="00112E24">
        <w:rPr>
          <w:rFonts w:ascii="Calibri" w:eastAsia="Calibri" w:hAnsi="Calibri" w:cs="Calibri"/>
          <w:b/>
          <w:szCs w:val="36"/>
        </w:rPr>
        <w:t>Cycle 2</w:t>
      </w:r>
    </w:p>
    <w:p w:rsidR="00112E24" w:rsidRPr="00112E24" w:rsidRDefault="00112E24" w:rsidP="00112E24">
      <w:pPr>
        <w:widowControl w:val="0"/>
        <w:spacing w:line="240" w:lineRule="auto"/>
        <w:jc w:val="center"/>
        <w:rPr>
          <w:rFonts w:ascii="Calibri" w:eastAsia="Calibri" w:hAnsi="Calibri" w:cs="Calibri"/>
          <w:b/>
          <w:szCs w:val="36"/>
        </w:rPr>
      </w:pPr>
      <w:r w:rsidRPr="00112E24">
        <w:rPr>
          <w:rFonts w:ascii="Calibri" w:eastAsia="Calibri" w:hAnsi="Calibri" w:cs="Calibri"/>
          <w:b/>
          <w:szCs w:val="36"/>
        </w:rPr>
        <w:t>Spring Term 2</w:t>
      </w:r>
    </w:p>
    <w:p w:rsidR="00112E24" w:rsidRDefault="00112E24" w:rsidP="00112E24">
      <w:pPr>
        <w:jc w:val="center"/>
        <w:rPr>
          <w:rFonts w:ascii="Calibri" w:eastAsia="Calibri" w:hAnsi="Calibri" w:cs="Calibri"/>
          <w:b/>
          <w:szCs w:val="36"/>
        </w:rPr>
      </w:pPr>
      <w:r w:rsidRPr="00112E24">
        <w:rPr>
          <w:rFonts w:ascii="Calibri" w:eastAsia="Calibri" w:hAnsi="Calibri" w:cs="Calibri"/>
          <w:b/>
          <w:szCs w:val="36"/>
        </w:rPr>
        <w:t>Caring for the Environment</w:t>
      </w:r>
    </w:p>
    <w:bookmarkEnd w:id="0"/>
    <w:p w:rsidR="00112E24" w:rsidRDefault="00112E24" w:rsidP="00112E24">
      <w:pPr>
        <w:jc w:val="center"/>
        <w:rPr>
          <w:rFonts w:ascii="Calibri" w:eastAsia="Calibri" w:hAnsi="Calibri" w:cs="Calibri"/>
          <w:b/>
          <w:szCs w:val="36"/>
        </w:rPr>
      </w:pPr>
    </w:p>
    <w:p w:rsidR="00112E24" w:rsidRDefault="00112E24" w:rsidP="00112E24">
      <w:pPr>
        <w:rPr>
          <w:sz w:val="2"/>
          <w:szCs w:val="2"/>
        </w:rPr>
      </w:pPr>
    </w:p>
    <w:tbl>
      <w:tblPr>
        <w:tblW w:w="12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950"/>
        <w:gridCol w:w="2978"/>
        <w:gridCol w:w="3827"/>
        <w:gridCol w:w="2410"/>
      </w:tblGrid>
      <w:tr w:rsidR="00112E24" w:rsidTr="00112E24">
        <w:trPr>
          <w:trHeight w:val="1470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2D6EA08F" wp14:editId="081262FF">
                  <wp:extent cx="717036" cy="721088"/>
                  <wp:effectExtent l="0" t="0" r="0" b="0"/>
                  <wp:docPr id="2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KS3 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Performing Arts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Cycle 2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Spring Term 2 </w:t>
            </w:r>
          </w:p>
          <w:p w:rsidR="00112E24" w:rsidRDefault="00112E24" w:rsidP="00D20D07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Caring for the Environment</w:t>
            </w:r>
          </w:p>
        </w:tc>
      </w:tr>
      <w:tr w:rsidR="00112E24" w:rsidTr="00112E24">
        <w:trPr>
          <w:trHeight w:val="1500"/>
        </w:trPr>
        <w:tc>
          <w:tcPr>
            <w:tcW w:w="128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Music based unit, pupils will have looked at existing instruments and explored the materials and shapes. Pupils will have designed instruments and suggested recycled materials that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could be used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make them. Pupils will have made their own instruments from recycled materials.</w:t>
            </w:r>
          </w:p>
        </w:tc>
      </w:tr>
      <w:tr w:rsidR="00112E24" w:rsidTr="00112E24">
        <w:trPr>
          <w:trHeight w:val="840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112E24" w:rsidTr="00112E24">
        <w:trPr>
          <w:trHeight w:val="1500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 make instruments using recycled materials, I can make music using instruments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 identify how instruments make sounds, I can design simple instruments, I can describe how instruments look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 suggest materials I want to use to make instruments, I can describe the sounds instruments make</w:t>
            </w:r>
          </w:p>
        </w:tc>
      </w:tr>
      <w:tr w:rsidR="00112E24" w:rsidTr="00112E24">
        <w:trPr>
          <w:trHeight w:val="2115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Using glue and tape to join materials, how to shake, bang or strum instruments appropriately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recognise 2D and 3D shapes, draw 2D shapes, use keywords to describe how instruments look, plan steps to make instruments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materials instruments are made from and instruments that could be used to make instruments, describe how instruments look and sound using full sentences</w:t>
            </w:r>
          </w:p>
        </w:tc>
      </w:tr>
      <w:tr w:rsidR="00112E24" w:rsidTr="00112E24">
        <w:trPr>
          <w:trHeight w:val="560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shake, bang or strum instruments appropriately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cutting, sticking, drawing/planning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 qualities of materials</w:t>
            </w:r>
          </w:p>
        </w:tc>
      </w:tr>
      <w:tr w:rsidR="00112E24" w:rsidTr="00112E24">
        <w:trPr>
          <w:trHeight w:val="1744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shake</w:t>
            </w: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bang</w:t>
            </w: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strum</w:t>
            </w: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colours</w:t>
            </w: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of </w:t>
            </w:r>
            <w:proofErr w:type="spellStart"/>
            <w:r>
              <w:rPr>
                <w:rFonts w:ascii="Calibri" w:eastAsia="Calibri" w:hAnsi="Calibri" w:cs="Calibri"/>
              </w:rPr>
              <w:t>signalong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widgit</w:t>
            </w:r>
            <w:proofErr w:type="spellEnd"/>
            <w:r>
              <w:rPr>
                <w:rFonts w:ascii="Calibri" w:eastAsia="Calibri" w:hAnsi="Calibri" w:cs="Calibri"/>
              </w:rPr>
              <w:t xml:space="preserve"> symbols to support access to and learning of new language</w:t>
            </w: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shapes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square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circle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triangle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rectangle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cube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cuboid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cylinder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cone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</w:t>
            </w: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of ELKLAN sequencing diagrams to support creating/structuring sequences.</w:t>
            </w: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of </w:t>
            </w:r>
            <w:proofErr w:type="spellStart"/>
            <w:r>
              <w:rPr>
                <w:rFonts w:ascii="Calibri" w:eastAsia="Calibri" w:hAnsi="Calibri" w:cs="Calibri"/>
              </w:rPr>
              <w:t>Mindmaps</w:t>
            </w:r>
            <w:proofErr w:type="spellEnd"/>
            <w:r>
              <w:rPr>
                <w:rFonts w:ascii="Calibri" w:eastAsia="Calibri" w:hAnsi="Calibri" w:cs="Calibri"/>
              </w:rPr>
              <w:t xml:space="preserve"> to explore themes</w:t>
            </w: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after that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then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finally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feedback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112E24" w:rsidRDefault="00112E24" w:rsidP="00D20D0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of Colourful Semantics to support construction of sentences</w:t>
            </w:r>
          </w:p>
        </w:tc>
      </w:tr>
      <w:tr w:rsidR="00112E24" w:rsidTr="00112E24">
        <w:trPr>
          <w:trHeight w:val="560"/>
        </w:trPr>
        <w:tc>
          <w:tcPr>
            <w:tcW w:w="3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Curricular Links </w:t>
            </w:r>
          </w:p>
        </w:tc>
        <w:tc>
          <w:tcPr>
            <w:tcW w:w="92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1" w:name="_heading=h.hfm11q8lxdc4" w:colFirst="0" w:colLast="0"/>
            <w:bookmarkEnd w:id="1"/>
            <w:r>
              <w:rPr>
                <w:rFonts w:ascii="Calibri" w:eastAsia="Calibri" w:hAnsi="Calibri" w:cs="Calibri"/>
                <w:b/>
              </w:rPr>
              <w:t>Art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2" w:name="_heading=h.ct6854r0b7uu" w:colFirst="0" w:colLast="0"/>
            <w:bookmarkEnd w:id="2"/>
            <w:r>
              <w:rPr>
                <w:rFonts w:ascii="Calibri" w:eastAsia="Calibri" w:hAnsi="Calibri" w:cs="Calibri"/>
              </w:rPr>
              <w:t>Ar1/1.1    to use a range of materials creatively to design and make products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3" w:name="_heading=h.sz2of7t7crj4" w:colFirst="0" w:colLast="0"/>
            <w:bookmarkEnd w:id="3"/>
            <w:r>
              <w:rPr>
                <w:rFonts w:ascii="Calibri" w:eastAsia="Calibri" w:hAnsi="Calibri" w:cs="Calibri"/>
              </w:rPr>
              <w:t>Ar1/1.2    to use drawing, painting and sculpture to develop and share their ideas, experiences and imagination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4" w:name="_heading=h.tqsdf2vuht84" w:colFirst="0" w:colLast="0"/>
            <w:bookmarkEnd w:id="4"/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5" w:name="_heading=h.r0kajk296s3p" w:colFirst="0" w:colLast="0"/>
            <w:bookmarkEnd w:id="5"/>
            <w:r>
              <w:rPr>
                <w:rFonts w:ascii="Calibri" w:eastAsia="Calibri" w:hAnsi="Calibri" w:cs="Calibri"/>
                <w:b/>
              </w:rPr>
              <w:t>DT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6" w:name="_heading=h.c4lhvkz97v74" w:colFirst="0" w:colLast="0"/>
            <w:bookmarkEnd w:id="6"/>
            <w:r>
              <w:rPr>
                <w:rFonts w:ascii="Calibri" w:eastAsia="Calibri" w:hAnsi="Calibri" w:cs="Calibri"/>
              </w:rPr>
              <w:t>DT1/1.1a    design purposeful, functional, appealing products for themselves and other users based on design criteria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7" w:name="_heading=h.9b90fgwel8e0" w:colFirst="0" w:colLast="0"/>
            <w:bookmarkEnd w:id="7"/>
            <w:r>
              <w:rPr>
                <w:rFonts w:ascii="Calibri" w:eastAsia="Calibri" w:hAnsi="Calibri" w:cs="Calibri"/>
              </w:rPr>
              <w:t>DT1/1.1b    generate, develop, model and communicate their ideas through talking, drawing, templates, mock-ups and, where appropriate, information and communication technology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8" w:name="_heading=h.n6mvym1so1z4" w:colFirst="0" w:colLast="0"/>
            <w:bookmarkEnd w:id="8"/>
            <w:r>
              <w:rPr>
                <w:rFonts w:ascii="Calibri" w:eastAsia="Calibri" w:hAnsi="Calibri" w:cs="Calibri"/>
              </w:rPr>
              <w:t>DT1/1.2a    select from and use a range of tools and equipment to perform practical tasks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9" w:name="_heading=h.d2wijt25w2lg" w:colFirst="0" w:colLast="0"/>
            <w:bookmarkEnd w:id="9"/>
            <w:r>
              <w:rPr>
                <w:rFonts w:ascii="Calibri" w:eastAsia="Calibri" w:hAnsi="Calibri" w:cs="Calibri"/>
              </w:rPr>
              <w:t>DT1/1.2b    select from and use a wide range of materials and components, including construction materials, textiles and ingredients, according to their characteristics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0" w:name="_heading=h.213foctj9b4g" w:colFirst="0" w:colLast="0"/>
            <w:bookmarkEnd w:id="10"/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11" w:name="_heading=h.8pfnrc1n4tek" w:colFirst="0" w:colLast="0"/>
            <w:bookmarkEnd w:id="11"/>
            <w:r>
              <w:rPr>
                <w:rFonts w:ascii="Calibri" w:eastAsia="Calibri" w:hAnsi="Calibri" w:cs="Calibri"/>
                <w:b/>
              </w:rPr>
              <w:t>English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2" w:name="_heading=h.1pd41m8uh9df" w:colFirst="0" w:colLast="0"/>
            <w:bookmarkEnd w:id="12"/>
            <w:r>
              <w:rPr>
                <w:rFonts w:ascii="Calibri" w:eastAsia="Calibri" w:hAnsi="Calibri" w:cs="Calibri"/>
              </w:rPr>
              <w:t>En1/1a    listen and respond appropriately to adults and their peers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3" w:name="_heading=h.2f8gsa92w5pm" w:colFirst="0" w:colLast="0"/>
            <w:bookmarkEnd w:id="13"/>
            <w:r>
              <w:rPr>
                <w:rFonts w:ascii="Calibri" w:eastAsia="Calibri" w:hAnsi="Calibri" w:cs="Calibri"/>
              </w:rPr>
              <w:t>En1/1b    ask relevant questions to extend their understanding and knowledge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4" w:name="_heading=h.4547p0czsasv" w:colFirst="0" w:colLast="0"/>
            <w:bookmarkEnd w:id="14"/>
            <w:r>
              <w:rPr>
                <w:rFonts w:ascii="Calibri" w:eastAsia="Calibri" w:hAnsi="Calibri" w:cs="Calibri"/>
              </w:rPr>
              <w:t>En1/1c    use relevant strategies to build their vocabulary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15" w:name="_heading=h.cb4h23rci7e9" w:colFirst="0" w:colLast="0"/>
            <w:bookmarkEnd w:id="15"/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16" w:name="_heading=h.vqbyb9lg1047" w:colFirst="0" w:colLast="0"/>
            <w:bookmarkEnd w:id="16"/>
            <w:r>
              <w:rPr>
                <w:rFonts w:ascii="Calibri" w:eastAsia="Calibri" w:hAnsi="Calibri" w:cs="Calibri"/>
                <w:b/>
              </w:rPr>
              <w:t>Maths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7" w:name="_heading=h.6wc16pcruape" w:colFirst="0" w:colLast="0"/>
            <w:bookmarkEnd w:id="17"/>
            <w:r>
              <w:rPr>
                <w:rFonts w:ascii="Calibri" w:eastAsia="Calibri" w:hAnsi="Calibri" w:cs="Calibri"/>
              </w:rPr>
              <w:t>Ma1/3.1d    sequence events in chronological order using language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8" w:name="_heading=h.5v3i43qerjbe" w:colFirst="0" w:colLast="0"/>
            <w:bookmarkEnd w:id="18"/>
            <w:r>
              <w:rPr>
                <w:rFonts w:ascii="Calibri" w:eastAsia="Calibri" w:hAnsi="Calibri" w:cs="Calibri"/>
              </w:rPr>
              <w:t>Ma1/3.2a    recognise and name common 2-D and 3-D shapes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19" w:name="_heading=h.yd5lveitcp8k" w:colFirst="0" w:colLast="0"/>
            <w:bookmarkEnd w:id="19"/>
            <w:r>
              <w:rPr>
                <w:rFonts w:ascii="Calibri" w:eastAsia="Calibri" w:hAnsi="Calibri" w:cs="Calibri"/>
              </w:rPr>
              <w:t xml:space="preserve">Ma1/3.3a    describe position, directions and movements, including </w:t>
            </w:r>
            <w:proofErr w:type="gramStart"/>
            <w:r>
              <w:rPr>
                <w:rFonts w:ascii="Calibri" w:eastAsia="Calibri" w:hAnsi="Calibri" w:cs="Calibri"/>
              </w:rPr>
              <w:t>whole</w:t>
            </w:r>
            <w:proofErr w:type="gramEnd"/>
            <w:r>
              <w:rPr>
                <w:rFonts w:ascii="Calibri" w:eastAsia="Calibri" w:hAnsi="Calibri" w:cs="Calibri"/>
              </w:rPr>
              <w:t>, half, quarter and three-quarter turns.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20" w:name="_heading=h.9qbwmw20re3y" w:colFirst="0" w:colLast="0"/>
            <w:bookmarkEnd w:id="20"/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21" w:name="_heading=h.hf2h0u3pxxo6" w:colFirst="0" w:colLast="0"/>
            <w:bookmarkEnd w:id="21"/>
            <w:r>
              <w:rPr>
                <w:rFonts w:ascii="Calibri" w:eastAsia="Calibri" w:hAnsi="Calibri" w:cs="Calibri"/>
                <w:b/>
              </w:rPr>
              <w:t xml:space="preserve">Music 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22" w:name="_heading=h.6nsjb17k6hsj" w:colFirst="0" w:colLast="0"/>
            <w:bookmarkEnd w:id="22"/>
            <w:r>
              <w:rPr>
                <w:rFonts w:ascii="Calibri" w:eastAsia="Calibri" w:hAnsi="Calibri" w:cs="Calibri"/>
              </w:rPr>
              <w:t xml:space="preserve">Mu1/1.2    play tuned and </w:t>
            </w:r>
            <w:proofErr w:type="spellStart"/>
            <w:r>
              <w:rPr>
                <w:rFonts w:ascii="Calibri" w:eastAsia="Calibri" w:hAnsi="Calibri" w:cs="Calibri"/>
              </w:rPr>
              <w:t>untuned</w:t>
            </w:r>
            <w:proofErr w:type="spellEnd"/>
            <w:r>
              <w:rPr>
                <w:rFonts w:ascii="Calibri" w:eastAsia="Calibri" w:hAnsi="Calibri" w:cs="Calibri"/>
              </w:rPr>
              <w:t xml:space="preserve"> instruments musically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23" w:name="_heading=h.7n6xmvz22snq" w:colFirst="0" w:colLast="0"/>
            <w:bookmarkEnd w:id="23"/>
            <w:r>
              <w:rPr>
                <w:rFonts w:ascii="Calibri" w:eastAsia="Calibri" w:hAnsi="Calibri" w:cs="Calibri"/>
              </w:rPr>
              <w:t>Mu1/1.4    experiment with, create, select and combine sounds using the interrelated dimensions of music</w:t>
            </w:r>
          </w:p>
          <w:p w:rsidR="00112E24" w:rsidRDefault="00112E24" w:rsidP="00D20D0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bookmarkStart w:id="24" w:name="_heading=h.u08mougqprji" w:colFirst="0" w:colLast="0"/>
            <w:bookmarkEnd w:id="24"/>
          </w:p>
        </w:tc>
      </w:tr>
    </w:tbl>
    <w:p w:rsidR="00112E24" w:rsidRPr="00112E24" w:rsidRDefault="00112E24" w:rsidP="00112E24">
      <w:pPr>
        <w:jc w:val="center"/>
        <w:rPr>
          <w:sz w:val="14"/>
        </w:rPr>
      </w:pPr>
    </w:p>
    <w:sectPr w:rsidR="00112E24" w:rsidRPr="00112E24" w:rsidSect="00112E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24"/>
    <w:rsid w:val="00112E24"/>
    <w:rsid w:val="009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2420"/>
  <w15:chartTrackingRefBased/>
  <w15:docId w15:val="{63586065-4C73-4390-94A1-B7F3923C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2E24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2022-02-23T11:19:00Z</dcterms:created>
  <dcterms:modified xsi:type="dcterms:W3CDTF">2022-02-23T11:22:00Z</dcterms:modified>
</cp:coreProperties>
</file>