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D9" w:rsidRDefault="00E1422B">
      <w:pPr>
        <w:widowControl w:val="0"/>
        <w:spacing w:before="344" w:line="240" w:lineRule="auto"/>
        <w:ind w:right="5"/>
        <w:jc w:val="right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Meadow High School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-180974</wp:posOffset>
            </wp:positionH>
            <wp:positionV relativeFrom="paragraph">
              <wp:posOffset>19050</wp:posOffset>
            </wp:positionV>
            <wp:extent cx="1866900" cy="1790700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09D9" w:rsidRDefault="00E1422B">
      <w:pPr>
        <w:widowControl w:val="0"/>
        <w:spacing w:before="79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Royal Lane, Hillingdon, Middlesex UB8 3QU </w:t>
      </w:r>
    </w:p>
    <w:p w:rsidR="00B809D9" w:rsidRDefault="00E1422B">
      <w:pPr>
        <w:widowControl w:val="0"/>
        <w:spacing w:before="17" w:line="240" w:lineRule="auto"/>
        <w:ind w:right="1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Telephone: (01895) 443310 </w:t>
      </w:r>
    </w:p>
    <w:p w:rsidR="00B809D9" w:rsidRDefault="00B809D9">
      <w:pPr>
        <w:widowControl w:val="0"/>
        <w:spacing w:line="240" w:lineRule="auto"/>
        <w:ind w:right="9"/>
        <w:jc w:val="right"/>
        <w:rPr>
          <w:i/>
          <w:sz w:val="18"/>
          <w:szCs w:val="18"/>
        </w:rPr>
      </w:pPr>
    </w:p>
    <w:p w:rsidR="00B809D9" w:rsidRDefault="00E1422B">
      <w:pPr>
        <w:widowControl w:val="0"/>
        <w:spacing w:line="240" w:lineRule="auto"/>
        <w:ind w:right="1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Email: meadow@meadowhighschool.org </w:t>
      </w:r>
    </w:p>
    <w:p w:rsidR="00B809D9" w:rsidRDefault="00E1422B">
      <w:pPr>
        <w:widowControl w:val="0"/>
        <w:spacing w:line="240" w:lineRule="auto"/>
        <w:ind w:right="9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Website: www.meadowhighschool</w:t>
      </w:r>
      <w:r>
        <w:rPr>
          <w:i/>
          <w:color w:val="3366FF"/>
          <w:sz w:val="18"/>
          <w:szCs w:val="18"/>
        </w:rPr>
        <w:t>.</w:t>
      </w:r>
      <w:r>
        <w:rPr>
          <w:i/>
          <w:sz w:val="18"/>
          <w:szCs w:val="18"/>
        </w:rPr>
        <w:t xml:space="preserve">org </w:t>
      </w:r>
    </w:p>
    <w:p w:rsidR="00B809D9" w:rsidRDefault="00E1422B">
      <w:pPr>
        <w:widowControl w:val="0"/>
        <w:spacing w:before="229" w:line="240" w:lineRule="auto"/>
        <w:ind w:right="12"/>
        <w:jc w:val="right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Headteacher</w:t>
      </w:r>
      <w:proofErr w:type="spellEnd"/>
      <w:r>
        <w:rPr>
          <w:b/>
          <w:i/>
          <w:sz w:val="16"/>
          <w:szCs w:val="16"/>
        </w:rPr>
        <w:t xml:space="preserve">: Mrs Jenny Rigby </w:t>
      </w:r>
    </w:p>
    <w:p w:rsidR="00B809D9" w:rsidRDefault="00E1422B">
      <w:pPr>
        <w:spacing w:after="160" w:line="259" w:lineRule="auto"/>
        <w:ind w:left="1440" w:firstLine="720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Deputy </w:t>
      </w:r>
      <w:proofErr w:type="spellStart"/>
      <w:r>
        <w:rPr>
          <w:b/>
          <w:i/>
          <w:sz w:val="16"/>
          <w:szCs w:val="16"/>
        </w:rPr>
        <w:t>Headteacher</w:t>
      </w:r>
      <w:proofErr w:type="spellEnd"/>
      <w:r>
        <w:rPr>
          <w:b/>
          <w:i/>
          <w:sz w:val="16"/>
          <w:szCs w:val="16"/>
        </w:rPr>
        <w:t xml:space="preserve">: Ms Claire </w:t>
      </w:r>
      <w:proofErr w:type="spellStart"/>
      <w:r>
        <w:rPr>
          <w:b/>
          <w:i/>
          <w:sz w:val="16"/>
          <w:szCs w:val="16"/>
        </w:rPr>
        <w:t>Caddell</w:t>
      </w:r>
      <w:proofErr w:type="spellEnd"/>
      <w:r>
        <w:rPr>
          <w:b/>
          <w:i/>
          <w:sz w:val="16"/>
          <w:szCs w:val="16"/>
        </w:rPr>
        <w:t xml:space="preserve"> </w:t>
      </w:r>
    </w:p>
    <w:p w:rsidR="00B809D9" w:rsidRDefault="00B809D9">
      <w:pPr>
        <w:spacing w:after="160" w:line="259" w:lineRule="auto"/>
        <w:rPr>
          <w:sz w:val="24"/>
          <w:szCs w:val="24"/>
        </w:rPr>
      </w:pPr>
    </w:p>
    <w:p w:rsidR="00B809D9" w:rsidRDefault="00E1422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Dear Parent/Carer(s),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2022</w:t>
      </w:r>
    </w:p>
    <w:p w:rsidR="00B809D9" w:rsidRDefault="00E1422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Specialist Provision Coffee Morning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1" w:name="_3a688gtjt4eo" w:colFirst="0" w:colLast="0"/>
      <w:bookmarkEnd w:id="1"/>
      <w:r>
        <w:rPr>
          <w:sz w:val="24"/>
          <w:szCs w:val="24"/>
        </w:rPr>
        <w:t xml:space="preserve">We would like to invite parents and carers to a transition coffee morning on </w:t>
      </w:r>
      <w:r>
        <w:rPr>
          <w:b/>
          <w:sz w:val="24"/>
          <w:szCs w:val="24"/>
        </w:rPr>
        <w:t>Friday 13th May from 10am - 11.30am.</w:t>
      </w:r>
      <w:r>
        <w:rPr>
          <w:sz w:val="24"/>
          <w:szCs w:val="24"/>
        </w:rPr>
        <w:t xml:space="preserve"> This will be hosted in the </w:t>
      </w:r>
      <w:proofErr w:type="gramStart"/>
      <w:r>
        <w:rPr>
          <w:sz w:val="24"/>
          <w:szCs w:val="24"/>
        </w:rPr>
        <w:t>6th</w:t>
      </w:r>
      <w:proofErr w:type="gramEnd"/>
      <w:r>
        <w:rPr>
          <w:sz w:val="24"/>
          <w:szCs w:val="24"/>
        </w:rPr>
        <w:t xml:space="preserve"> Form Common Room. You can dro</w:t>
      </w:r>
      <w:r>
        <w:rPr>
          <w:sz w:val="24"/>
          <w:szCs w:val="24"/>
        </w:rPr>
        <w:t>p in and out of the session depending on your availability.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2" w:name="_hpx4cthtk2pl" w:colFirst="0" w:colLast="0"/>
      <w:bookmarkEnd w:id="2"/>
      <w:r>
        <w:rPr>
          <w:sz w:val="24"/>
          <w:szCs w:val="24"/>
        </w:rPr>
        <w:t>When young people leave Meadow High School in Year 13 or 14, they often continue education elsewhere. This will generally be a mainstream provision or a specialist provision. We have organised for</w:t>
      </w:r>
      <w:r>
        <w:rPr>
          <w:sz w:val="24"/>
          <w:szCs w:val="24"/>
        </w:rPr>
        <w:t xml:space="preserve"> the local specialist provisions to represent their setting at a coffee morning, so that you can have the opportunity to ask questions, read perspectives, and have a deeper understanding of the opportunities available for your child.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3" w:name="_7junpfhsb8od" w:colFirst="0" w:colLast="0"/>
      <w:bookmarkEnd w:id="3"/>
      <w:proofErr w:type="spellStart"/>
      <w:r>
        <w:rPr>
          <w:sz w:val="24"/>
          <w:szCs w:val="24"/>
        </w:rPr>
        <w:t>Asmah</w:t>
      </w:r>
      <w:proofErr w:type="spellEnd"/>
      <w:r>
        <w:rPr>
          <w:sz w:val="24"/>
          <w:szCs w:val="24"/>
        </w:rPr>
        <w:t xml:space="preserve"> Hussain, SEND o</w:t>
      </w:r>
      <w:r>
        <w:rPr>
          <w:sz w:val="24"/>
          <w:szCs w:val="24"/>
        </w:rPr>
        <w:t xml:space="preserve">fficer for the borough will also </w:t>
      </w:r>
      <w:proofErr w:type="gramStart"/>
      <w:r>
        <w:rPr>
          <w:sz w:val="24"/>
          <w:szCs w:val="24"/>
        </w:rPr>
        <w:t>be in attendance</w:t>
      </w:r>
      <w:proofErr w:type="gramEnd"/>
      <w:r>
        <w:rPr>
          <w:sz w:val="24"/>
          <w:szCs w:val="24"/>
        </w:rPr>
        <w:t xml:space="preserve">. The confirmed specialist provisions are: </w:t>
      </w:r>
    </w:p>
    <w:p w:rsidR="00B809D9" w:rsidRDefault="00E1422B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bookmarkStart w:id="4" w:name="_tnq1k85199qy" w:colFirst="0" w:colLast="0"/>
      <w:bookmarkEnd w:id="4"/>
      <w:r>
        <w:rPr>
          <w:sz w:val="24"/>
          <w:szCs w:val="24"/>
        </w:rPr>
        <w:t xml:space="preserve">Orchard Hill College </w:t>
      </w:r>
    </w:p>
    <w:p w:rsidR="00B809D9" w:rsidRDefault="00E1422B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bookmarkStart w:id="5" w:name="_do1zcgmx6b00" w:colFirst="0" w:colLast="0"/>
      <w:bookmarkEnd w:id="5"/>
      <w:r>
        <w:rPr>
          <w:sz w:val="24"/>
          <w:szCs w:val="24"/>
        </w:rPr>
        <w:t xml:space="preserve">Green Corridor </w:t>
      </w:r>
    </w:p>
    <w:p w:rsidR="00B809D9" w:rsidRDefault="00E1422B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bookmarkStart w:id="6" w:name="_h2jw3gsc5ir7" w:colFirst="0" w:colLast="0"/>
      <w:bookmarkEnd w:id="6"/>
      <w:r>
        <w:rPr>
          <w:sz w:val="24"/>
          <w:szCs w:val="24"/>
        </w:rPr>
        <w:t xml:space="preserve">Great Oaks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7" w:name="_924p3gltvyg1" w:colFirst="0" w:colLast="0"/>
      <w:bookmarkEnd w:id="7"/>
      <w:r>
        <w:rPr>
          <w:sz w:val="24"/>
          <w:szCs w:val="24"/>
        </w:rPr>
        <w:t xml:space="preserve">Additionally, a representative from Project Search will be available to talk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. Project Search is an internship based at the Marriott Hotel in Heathrow where students with SEND undertake several rotations of work experience and </w:t>
      </w:r>
      <w:proofErr w:type="gramStart"/>
      <w:r>
        <w:rPr>
          <w:sz w:val="24"/>
          <w:szCs w:val="24"/>
        </w:rPr>
        <w:t>are supported</w:t>
      </w:r>
      <w:proofErr w:type="gramEnd"/>
      <w:r>
        <w:rPr>
          <w:sz w:val="24"/>
          <w:szCs w:val="24"/>
        </w:rPr>
        <w:t xml:space="preserve"> by job coache</w:t>
      </w:r>
      <w:r>
        <w:rPr>
          <w:sz w:val="24"/>
          <w:szCs w:val="24"/>
        </w:rPr>
        <w:t xml:space="preserve">s with the overall aim to gain employment.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8" w:name="_hyn3iew5rae7" w:colFirst="0" w:colLast="0"/>
      <w:bookmarkEnd w:id="8"/>
      <w:r>
        <w:rPr>
          <w:sz w:val="24"/>
          <w:szCs w:val="24"/>
        </w:rPr>
        <w:t>Please take this opportunity to engage with potential provisions. If you believe your child will be interested in a mainstream provision like Uxbridge College or BCA or Langley, you will be able to discuss this w</w:t>
      </w:r>
      <w:r>
        <w:rPr>
          <w:sz w:val="24"/>
          <w:szCs w:val="24"/>
        </w:rPr>
        <w:t xml:space="preserve">ith </w:t>
      </w:r>
      <w:proofErr w:type="spellStart"/>
      <w:r>
        <w:rPr>
          <w:sz w:val="24"/>
          <w:szCs w:val="24"/>
        </w:rPr>
        <w:t>Asmah</w:t>
      </w:r>
      <w:proofErr w:type="spellEnd"/>
      <w:r>
        <w:rPr>
          <w:sz w:val="24"/>
          <w:szCs w:val="24"/>
        </w:rPr>
        <w:t xml:space="preserve"> on the day.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9" w:name="_l5w8y691tz40" w:colFirst="0" w:colLast="0"/>
      <w:bookmarkEnd w:id="9"/>
      <w:r>
        <w:rPr>
          <w:sz w:val="24"/>
          <w:szCs w:val="24"/>
        </w:rPr>
        <w:t xml:space="preserve">Our independent transitions and careers advisor Sue Stock will also </w:t>
      </w:r>
      <w:proofErr w:type="gramStart"/>
      <w:r>
        <w:rPr>
          <w:sz w:val="24"/>
          <w:szCs w:val="24"/>
        </w:rPr>
        <w:t>be in attendance</w:t>
      </w:r>
      <w:proofErr w:type="gramEnd"/>
      <w:r>
        <w:rPr>
          <w:sz w:val="24"/>
          <w:szCs w:val="24"/>
        </w:rPr>
        <w:t>. Sue works with each student at Meadow to plan future steps and will be able to support families with applications so it is important that you do me</w:t>
      </w:r>
      <w:r>
        <w:rPr>
          <w:sz w:val="24"/>
          <w:szCs w:val="24"/>
        </w:rPr>
        <w:t xml:space="preserve">et with her.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10" w:name="_ggi3eq7c58ew" w:colFirst="0" w:colLast="0"/>
      <w:bookmarkEnd w:id="10"/>
      <w:r>
        <w:rPr>
          <w:sz w:val="24"/>
          <w:szCs w:val="24"/>
        </w:rPr>
        <w:t xml:space="preserve">Please note that car parking is extremely limited due to our new build so we would advise using public transportation where possible.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11" w:name="_1sreddw1rzhx" w:colFirst="0" w:colLast="0"/>
      <w:bookmarkEnd w:id="11"/>
      <w:r>
        <w:rPr>
          <w:sz w:val="24"/>
          <w:szCs w:val="24"/>
        </w:rPr>
        <w:t>Yours sincerely,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12" w:name="_qajblte3zqkv" w:colFirst="0" w:colLast="0"/>
      <w:bookmarkEnd w:id="12"/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1971675" cy="9620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>
                <wp:extent cx="1704975" cy="7239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723900"/>
                          <a:chOff x="513021" y="603526"/>
                          <a:chExt cx="1689229" cy="707850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513021" y="656322"/>
                            <a:ext cx="407200" cy="63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8" h="25326" extrusionOk="0">
                                <a:moveTo>
                                  <a:pt x="13376" y="1021"/>
                                </a:moveTo>
                                <a:cubicBezTo>
                                  <a:pt x="10967" y="-787"/>
                                  <a:pt x="6545" y="60"/>
                                  <a:pt x="4415" y="2190"/>
                                </a:cubicBezTo>
                                <a:cubicBezTo>
                                  <a:pt x="-823" y="7428"/>
                                  <a:pt x="-1602" y="19160"/>
                                  <a:pt x="3636" y="24398"/>
                                </a:cubicBezTo>
                                <a:cubicBezTo>
                                  <a:pt x="4925" y="25687"/>
                                  <a:pt x="8275" y="25639"/>
                                  <a:pt x="9090" y="24009"/>
                                </a:cubicBezTo>
                                <a:cubicBezTo>
                                  <a:pt x="11242" y="19704"/>
                                  <a:pt x="9870" y="14405"/>
                                  <a:pt x="9870" y="9592"/>
                                </a:cubicBezTo>
                                <a:cubicBezTo>
                                  <a:pt x="9870" y="7884"/>
                                  <a:pt x="10314" y="6202"/>
                                  <a:pt x="10649" y="4527"/>
                                </a:cubicBezTo>
                                <a:cubicBezTo>
                                  <a:pt x="10827" y="3636"/>
                                  <a:pt x="10649" y="891"/>
                                  <a:pt x="10649" y="1800"/>
                                </a:cubicBezTo>
                                <a:cubicBezTo>
                                  <a:pt x="10649" y="7409"/>
                                  <a:pt x="10845" y="13113"/>
                                  <a:pt x="12207" y="18554"/>
                                </a:cubicBezTo>
                                <a:cubicBezTo>
                                  <a:pt x="12529" y="19839"/>
                                  <a:pt x="16839" y="20435"/>
                                  <a:pt x="16104" y="19333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593875" y="603526"/>
                            <a:ext cx="1608375" cy="70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35" h="28314" extrusionOk="0">
                                <a:moveTo>
                                  <a:pt x="12090" y="23004"/>
                                </a:moveTo>
                                <a:cubicBezTo>
                                  <a:pt x="12958" y="18666"/>
                                  <a:pt x="12870" y="14180"/>
                                  <a:pt x="12870" y="9756"/>
                                </a:cubicBezTo>
                                <a:cubicBezTo>
                                  <a:pt x="12870" y="8068"/>
                                  <a:pt x="11182" y="4691"/>
                                  <a:pt x="12870" y="4691"/>
                                </a:cubicBezTo>
                                <a:cubicBezTo>
                                  <a:pt x="14351" y="4691"/>
                                  <a:pt x="13855" y="7508"/>
                                  <a:pt x="14039" y="8977"/>
                                </a:cubicBezTo>
                                <a:cubicBezTo>
                                  <a:pt x="14840" y="15375"/>
                                  <a:pt x="12596" y="23509"/>
                                  <a:pt x="17156" y="28069"/>
                                </a:cubicBezTo>
                                <a:cubicBezTo>
                                  <a:pt x="18003" y="28916"/>
                                  <a:pt x="19686" y="26912"/>
                                  <a:pt x="19883" y="25731"/>
                                </a:cubicBezTo>
                                <a:cubicBezTo>
                                  <a:pt x="20698" y="20848"/>
                                  <a:pt x="22215" y="14426"/>
                                  <a:pt x="18714" y="10925"/>
                                </a:cubicBezTo>
                                <a:cubicBezTo>
                                  <a:pt x="18163" y="10374"/>
                                  <a:pt x="18714" y="12484"/>
                                  <a:pt x="18714" y="13263"/>
                                </a:cubicBezTo>
                                <a:cubicBezTo>
                                  <a:pt x="18714" y="16510"/>
                                  <a:pt x="18714" y="19757"/>
                                  <a:pt x="18714" y="23004"/>
                                </a:cubicBezTo>
                                <a:cubicBezTo>
                                  <a:pt x="18714" y="24114"/>
                                  <a:pt x="18891" y="26618"/>
                                  <a:pt x="19883" y="26121"/>
                                </a:cubicBezTo>
                                <a:cubicBezTo>
                                  <a:pt x="24795" y="23662"/>
                                  <a:pt x="21831" y="15250"/>
                                  <a:pt x="21831" y="9756"/>
                                </a:cubicBezTo>
                                <a:cubicBezTo>
                                  <a:pt x="21831" y="8192"/>
                                  <a:pt x="21662" y="6629"/>
                                  <a:pt x="21441" y="5081"/>
                                </a:cubicBezTo>
                                <a:cubicBezTo>
                                  <a:pt x="21290" y="4021"/>
                                  <a:pt x="20323" y="948"/>
                                  <a:pt x="20662" y="1964"/>
                                </a:cubicBezTo>
                                <a:cubicBezTo>
                                  <a:pt x="22222" y="6639"/>
                                  <a:pt x="24589" y="11119"/>
                                  <a:pt x="25338" y="15990"/>
                                </a:cubicBezTo>
                                <a:cubicBezTo>
                                  <a:pt x="25832" y="19199"/>
                                  <a:pt x="24985" y="24313"/>
                                  <a:pt x="28065" y="25341"/>
                                </a:cubicBezTo>
                                <a:cubicBezTo>
                                  <a:pt x="30337" y="26099"/>
                                  <a:pt x="29624" y="20723"/>
                                  <a:pt x="29624" y="18328"/>
                                </a:cubicBezTo>
                                <a:cubicBezTo>
                                  <a:pt x="29624" y="17679"/>
                                  <a:pt x="29829" y="15764"/>
                                  <a:pt x="29624" y="16380"/>
                                </a:cubicBezTo>
                                <a:cubicBezTo>
                                  <a:pt x="28671" y="19237"/>
                                  <a:pt x="27935" y="24388"/>
                                  <a:pt x="30792" y="25341"/>
                                </a:cubicBezTo>
                                <a:cubicBezTo>
                                  <a:pt x="32169" y="25801"/>
                                  <a:pt x="32536" y="22883"/>
                                  <a:pt x="32741" y="21445"/>
                                </a:cubicBezTo>
                                <a:cubicBezTo>
                                  <a:pt x="33549" y="15782"/>
                                  <a:pt x="31961" y="10022"/>
                                  <a:pt x="31961" y="4302"/>
                                </a:cubicBezTo>
                                <a:cubicBezTo>
                                  <a:pt x="31961" y="1821"/>
                                  <a:pt x="32413" y="9245"/>
                                  <a:pt x="32741" y="11704"/>
                                </a:cubicBezTo>
                                <a:cubicBezTo>
                                  <a:pt x="33461" y="17108"/>
                                  <a:pt x="31886" y="24407"/>
                                  <a:pt x="36247" y="27679"/>
                                </a:cubicBezTo>
                                <a:cubicBezTo>
                                  <a:pt x="37332" y="28493"/>
                                  <a:pt x="37281" y="25132"/>
                                  <a:pt x="37416" y="23783"/>
                                </a:cubicBezTo>
                                <a:cubicBezTo>
                                  <a:pt x="37935" y="18599"/>
                                  <a:pt x="38932" y="13396"/>
                                  <a:pt x="38585" y="8198"/>
                                </a:cubicBezTo>
                                <a:cubicBezTo>
                                  <a:pt x="38427" y="5833"/>
                                  <a:pt x="37416" y="-1185"/>
                                  <a:pt x="37416" y="1185"/>
                                </a:cubicBezTo>
                                <a:cubicBezTo>
                                  <a:pt x="37416" y="6775"/>
                                  <a:pt x="37195" y="12438"/>
                                  <a:pt x="38195" y="17938"/>
                                </a:cubicBezTo>
                                <a:cubicBezTo>
                                  <a:pt x="38393" y="19030"/>
                                  <a:pt x="38288" y="21324"/>
                                  <a:pt x="39364" y="21055"/>
                                </a:cubicBezTo>
                                <a:cubicBezTo>
                                  <a:pt x="41442" y="20535"/>
                                  <a:pt x="40923" y="16963"/>
                                  <a:pt x="40923" y="14821"/>
                                </a:cubicBezTo>
                                <a:cubicBezTo>
                                  <a:pt x="40923" y="14042"/>
                                  <a:pt x="40923" y="11705"/>
                                  <a:pt x="40923" y="12484"/>
                                </a:cubicBezTo>
                                <a:cubicBezTo>
                                  <a:pt x="40923" y="16057"/>
                                  <a:pt x="41233" y="21017"/>
                                  <a:pt x="44429" y="22614"/>
                                </a:cubicBezTo>
                                <a:cubicBezTo>
                                  <a:pt x="46988" y="23893"/>
                                  <a:pt x="48542" y="18529"/>
                                  <a:pt x="51053" y="17159"/>
                                </a:cubicBezTo>
                                <a:cubicBezTo>
                                  <a:pt x="53359" y="15901"/>
                                  <a:pt x="56445" y="14924"/>
                                  <a:pt x="58845" y="15990"/>
                                </a:cubicBezTo>
                                <a:cubicBezTo>
                                  <a:pt x="60945" y="16923"/>
                                  <a:pt x="65537" y="19042"/>
                                  <a:pt x="63911" y="20666"/>
                                </a:cubicBezTo>
                                <a:cubicBezTo>
                                  <a:pt x="60523" y="24051"/>
                                  <a:pt x="54581" y="18488"/>
                                  <a:pt x="49884" y="17549"/>
                                </a:cubicBezTo>
                                <a:cubicBezTo>
                                  <a:pt x="33678" y="14308"/>
                                  <a:pt x="-4137" y="-1459"/>
                                  <a:pt x="402" y="14432"/>
                                </a:cubicBezTo>
                                <a:cubicBezTo>
                                  <a:pt x="2553" y="21962"/>
                                  <a:pt x="15948" y="16770"/>
                                  <a:pt x="23779" y="16770"/>
                                </a:cubicBezTo>
                                <a:cubicBezTo>
                                  <a:pt x="31423" y="16770"/>
                                  <a:pt x="39064" y="15098"/>
                                  <a:pt x="46377" y="12873"/>
                                </a:cubicBezTo>
                                <a:cubicBezTo>
                                  <a:pt x="48342" y="12275"/>
                                  <a:pt x="51443" y="11421"/>
                                  <a:pt x="51443" y="9367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704975" cy="7239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13" w:name="_r8n5frnrsbno" w:colFirst="0" w:colLast="0"/>
      <w:bookmarkEnd w:id="13"/>
      <w:proofErr w:type="gramStart"/>
      <w:r>
        <w:rPr>
          <w:sz w:val="24"/>
          <w:szCs w:val="24"/>
        </w:rPr>
        <w:t>Michelle  Taylor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Amy Willis  </w:t>
      </w:r>
    </w:p>
    <w:p w:rsidR="00B809D9" w:rsidRDefault="00E1422B">
      <w:pPr>
        <w:spacing w:after="160" w:line="259" w:lineRule="auto"/>
        <w:rPr>
          <w:sz w:val="24"/>
          <w:szCs w:val="24"/>
        </w:rPr>
      </w:pPr>
      <w:bookmarkStart w:id="14" w:name="_dxdwg56feixw" w:colFirst="0" w:colLast="0"/>
      <w:bookmarkEnd w:id="14"/>
      <w:r>
        <w:rPr>
          <w:sz w:val="24"/>
          <w:szCs w:val="24"/>
        </w:rPr>
        <w:t xml:space="preserve">Head of </w:t>
      </w:r>
      <w:proofErr w:type="gramStart"/>
      <w:r>
        <w:rPr>
          <w:sz w:val="24"/>
          <w:szCs w:val="24"/>
        </w:rPr>
        <w:t>6th</w:t>
      </w:r>
      <w:proofErr w:type="gramEnd"/>
      <w:r>
        <w:rPr>
          <w:sz w:val="24"/>
          <w:szCs w:val="24"/>
        </w:rPr>
        <w:t xml:space="preserve"> Form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Head of Pathway 1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Meadow High School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Meadow High School </w:t>
      </w:r>
      <w:r>
        <w:rPr>
          <w:sz w:val="24"/>
          <w:szCs w:val="24"/>
        </w:rPr>
        <w:br/>
      </w:r>
      <w:hyperlink r:id="rId10">
        <w:r>
          <w:rPr>
            <w:color w:val="1155CC"/>
            <w:sz w:val="24"/>
            <w:szCs w:val="24"/>
            <w:u w:val="single"/>
          </w:rPr>
          <w:t>mtaylor@meadowhighschool.org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>
        <w:r>
          <w:rPr>
            <w:color w:val="1155CC"/>
            <w:sz w:val="24"/>
            <w:szCs w:val="24"/>
            <w:u w:val="single"/>
          </w:rPr>
          <w:t>awillis@meadowhighschool.org</w:t>
        </w:r>
      </w:hyperlink>
      <w:r>
        <w:rPr>
          <w:sz w:val="24"/>
          <w:szCs w:val="24"/>
        </w:rPr>
        <w:t xml:space="preserve"> </w:t>
      </w:r>
    </w:p>
    <w:p w:rsidR="00B809D9" w:rsidRDefault="00B809D9">
      <w:pPr>
        <w:spacing w:after="160" w:line="259" w:lineRule="auto"/>
      </w:pPr>
    </w:p>
    <w:sectPr w:rsidR="00B809D9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422B">
      <w:pPr>
        <w:spacing w:line="240" w:lineRule="auto"/>
      </w:pPr>
      <w:r>
        <w:separator/>
      </w:r>
    </w:p>
  </w:endnote>
  <w:endnote w:type="continuationSeparator" w:id="0">
    <w:p w:rsidR="00000000" w:rsidRDefault="00E14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422B">
      <w:pPr>
        <w:spacing w:line="240" w:lineRule="auto"/>
      </w:pPr>
      <w:r>
        <w:separator/>
      </w:r>
    </w:p>
  </w:footnote>
  <w:footnote w:type="continuationSeparator" w:id="0">
    <w:p w:rsidR="00000000" w:rsidRDefault="00E14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D9" w:rsidRDefault="00B809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A44"/>
    <w:multiLevelType w:val="multilevel"/>
    <w:tmpl w:val="F4367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D9"/>
    <w:rsid w:val="00B809D9"/>
    <w:rsid w:val="00E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3057A-D7B3-4C9B-A4CE-7AE1999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illis@meadowhighschoo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taylor@meadowhighschool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MManning.312</cp:lastModifiedBy>
  <cp:revision>2</cp:revision>
  <dcterms:created xsi:type="dcterms:W3CDTF">2022-04-26T11:27:00Z</dcterms:created>
  <dcterms:modified xsi:type="dcterms:W3CDTF">2022-04-26T11:27:00Z</dcterms:modified>
</cp:coreProperties>
</file>