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F38" w:rsidRDefault="00F71F38">
      <w:bookmarkStart w:id="0" w:name="_GoBack"/>
      <w:bookmarkEnd w:id="0"/>
    </w:p>
    <w:tbl>
      <w:tblPr>
        <w:tblStyle w:val="a"/>
        <w:tblW w:w="15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3900"/>
      </w:tblGrid>
      <w:tr w:rsidR="00F71F38">
        <w:trPr>
          <w:trHeight w:val="560"/>
        </w:trPr>
        <w:tc>
          <w:tcPr>
            <w:tcW w:w="1755" w:type="dxa"/>
            <w:shd w:val="clear" w:color="auto" w:fill="auto"/>
            <w:tcMar>
              <w:top w:w="100" w:type="dxa"/>
              <w:left w:w="100" w:type="dxa"/>
              <w:bottom w:w="100" w:type="dxa"/>
              <w:right w:w="100" w:type="dxa"/>
            </w:tcMar>
          </w:tcPr>
          <w:p w:rsidR="00F71F38" w:rsidRDefault="005E1C0C">
            <w:pPr>
              <w:widowControl w:val="0"/>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114300" distR="114300">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b/>
                <w:sz w:val="36"/>
                <w:szCs w:val="36"/>
              </w:rPr>
            </w:pPr>
            <w:r>
              <w:rPr>
                <w:rFonts w:ascii="Calibri" w:eastAsia="Calibri" w:hAnsi="Calibri" w:cs="Calibri"/>
                <w:b/>
                <w:sz w:val="36"/>
                <w:szCs w:val="36"/>
              </w:rPr>
              <w:t>Pathway</w:t>
            </w:r>
          </w:p>
          <w:p w:rsidR="00F71F38" w:rsidRDefault="005E1C0C">
            <w:pPr>
              <w:widowControl w:val="0"/>
              <w:spacing w:line="240" w:lineRule="auto"/>
              <w:rPr>
                <w:rFonts w:ascii="Calibri" w:eastAsia="Calibri" w:hAnsi="Calibri" w:cs="Calibri"/>
                <w:b/>
                <w:sz w:val="36"/>
                <w:szCs w:val="36"/>
              </w:rPr>
            </w:pPr>
            <w:r>
              <w:rPr>
                <w:rFonts w:ascii="Calibri" w:eastAsia="Calibri" w:hAnsi="Calibri" w:cs="Calibri"/>
                <w:b/>
                <w:sz w:val="36"/>
                <w:szCs w:val="36"/>
              </w:rPr>
              <w:t>‘2-3’</w:t>
            </w:r>
          </w:p>
        </w:tc>
        <w:tc>
          <w:tcPr>
            <w:tcW w:w="3885"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i/>
              </w:rPr>
            </w:pPr>
            <w:r>
              <w:rPr>
                <w:rFonts w:ascii="Calibri" w:eastAsia="Calibri" w:hAnsi="Calibri" w:cs="Calibri"/>
                <w:b/>
                <w:sz w:val="36"/>
                <w:szCs w:val="36"/>
              </w:rPr>
              <w:t>Year 8.2 Music</w:t>
            </w:r>
          </w:p>
        </w:tc>
        <w:tc>
          <w:tcPr>
            <w:tcW w:w="7800" w:type="dxa"/>
            <w:gridSpan w:val="2"/>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b/>
                <w:sz w:val="36"/>
                <w:szCs w:val="36"/>
              </w:rPr>
            </w:pPr>
            <w:r>
              <w:rPr>
                <w:rFonts w:ascii="Calibri" w:eastAsia="Calibri" w:hAnsi="Calibri" w:cs="Calibri"/>
                <w:b/>
                <w:sz w:val="36"/>
                <w:szCs w:val="36"/>
              </w:rPr>
              <w:t>Term 2 Spring half Term to end of Summer Term</w:t>
            </w:r>
          </w:p>
          <w:p w:rsidR="00F71F38" w:rsidRDefault="00F71F38">
            <w:pPr>
              <w:widowControl w:val="0"/>
              <w:spacing w:line="240" w:lineRule="auto"/>
              <w:rPr>
                <w:rFonts w:ascii="Calibri" w:eastAsia="Calibri" w:hAnsi="Calibri" w:cs="Calibri"/>
                <w:b/>
                <w:sz w:val="36"/>
                <w:szCs w:val="36"/>
              </w:rPr>
            </w:pPr>
          </w:p>
        </w:tc>
      </w:tr>
      <w:tr w:rsidR="00F71F38">
        <w:trPr>
          <w:trHeight w:val="560"/>
        </w:trPr>
        <w:tc>
          <w:tcPr>
            <w:tcW w:w="15705" w:type="dxa"/>
            <w:gridSpan w:val="5"/>
            <w:shd w:val="clear" w:color="auto" w:fill="auto"/>
            <w:tcMar>
              <w:top w:w="100" w:type="dxa"/>
              <w:left w:w="100" w:type="dxa"/>
              <w:bottom w:w="100" w:type="dxa"/>
              <w:right w:w="100" w:type="dxa"/>
            </w:tcMar>
          </w:tcPr>
          <w:p w:rsidR="00F71F38" w:rsidRDefault="005E1C0C">
            <w:pPr>
              <w:widowControl w:val="0"/>
              <w:spacing w:before="240" w:after="240"/>
              <w:rPr>
                <w:sz w:val="28"/>
                <w:szCs w:val="28"/>
              </w:rPr>
            </w:pPr>
            <w:r>
              <w:rPr>
                <w:rFonts w:ascii="Calibri" w:eastAsia="Calibri" w:hAnsi="Calibri" w:cs="Calibri"/>
                <w:b/>
                <w:sz w:val="36"/>
                <w:szCs w:val="36"/>
              </w:rPr>
              <w:t xml:space="preserve">Learning Intention: Music in Advertisements </w:t>
            </w:r>
          </w:p>
          <w:p w:rsidR="00F71F38" w:rsidRDefault="005E1C0C">
            <w:pPr>
              <w:widowControl w:val="0"/>
              <w:spacing w:line="240" w:lineRule="auto"/>
              <w:ind w:left="540"/>
              <w:rPr>
                <w:rFonts w:ascii="Calibri" w:eastAsia="Calibri" w:hAnsi="Calibri" w:cs="Calibri"/>
                <w:sz w:val="30"/>
                <w:szCs w:val="30"/>
              </w:rPr>
            </w:pPr>
            <w:r>
              <w:rPr>
                <w:rFonts w:ascii="Calibri" w:eastAsia="Calibri" w:hAnsi="Calibri" w:cs="Calibri"/>
                <w:sz w:val="30"/>
                <w:szCs w:val="30"/>
              </w:rPr>
              <w:t xml:space="preserve">As </w:t>
            </w:r>
            <w:proofErr w:type="gramStart"/>
            <w:r>
              <w:rPr>
                <w:rFonts w:ascii="Calibri" w:eastAsia="Calibri" w:hAnsi="Calibri" w:cs="Calibri"/>
                <w:sz w:val="30"/>
                <w:szCs w:val="30"/>
              </w:rPr>
              <w:t>musicians</w:t>
            </w:r>
            <w:proofErr w:type="gramEnd"/>
            <w:r>
              <w:rPr>
                <w:rFonts w:ascii="Calibri" w:eastAsia="Calibri" w:hAnsi="Calibri" w:cs="Calibri"/>
                <w:sz w:val="30"/>
                <w:szCs w:val="30"/>
              </w:rPr>
              <w:t xml:space="preserve"> pupils learn to create happy or sad music inspired by an advertisement. The purpose of the project is for Pupils learn to interpret tonality/moods in music and develop composition skills. Pupils build confidence in the ability to develop their</w:t>
            </w:r>
            <w:r>
              <w:rPr>
                <w:rFonts w:ascii="Calibri" w:eastAsia="Calibri" w:hAnsi="Calibri" w:cs="Calibri"/>
                <w:sz w:val="30"/>
                <w:szCs w:val="30"/>
              </w:rPr>
              <w:t xml:space="preserve"> own music compositions and share ideas/demonstrate to others.</w:t>
            </w:r>
          </w:p>
          <w:p w:rsidR="00F71F38" w:rsidRDefault="00F71F38">
            <w:pPr>
              <w:widowControl w:val="0"/>
              <w:spacing w:line="240" w:lineRule="auto"/>
              <w:ind w:left="540"/>
              <w:rPr>
                <w:rFonts w:ascii="Calibri" w:eastAsia="Calibri" w:hAnsi="Calibri" w:cs="Calibri"/>
                <w:sz w:val="30"/>
                <w:szCs w:val="30"/>
              </w:rPr>
            </w:pPr>
          </w:p>
        </w:tc>
      </w:tr>
      <w:tr w:rsidR="00F71F38">
        <w:trPr>
          <w:trHeight w:val="560"/>
        </w:trPr>
        <w:tc>
          <w:tcPr>
            <w:tcW w:w="4020" w:type="dxa"/>
            <w:gridSpan w:val="2"/>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885"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sz w:val="36"/>
                <w:szCs w:val="36"/>
              </w:rPr>
            </w:pPr>
            <w:r>
              <w:rPr>
                <w:rFonts w:ascii="Calibri" w:eastAsia="Calibri" w:hAnsi="Calibri" w:cs="Calibri"/>
                <w:sz w:val="36"/>
                <w:szCs w:val="36"/>
              </w:rPr>
              <w:t>All (Pathway 2)</w:t>
            </w:r>
          </w:p>
        </w:tc>
        <w:tc>
          <w:tcPr>
            <w:tcW w:w="3900"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sz w:val="36"/>
                <w:szCs w:val="36"/>
              </w:rPr>
            </w:pPr>
            <w:r>
              <w:rPr>
                <w:rFonts w:ascii="Calibri" w:eastAsia="Calibri" w:hAnsi="Calibri" w:cs="Calibri"/>
                <w:sz w:val="36"/>
                <w:szCs w:val="36"/>
              </w:rPr>
              <w:t>Most (Pathway 3)</w:t>
            </w:r>
          </w:p>
        </w:tc>
        <w:tc>
          <w:tcPr>
            <w:tcW w:w="3900"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sz w:val="36"/>
                <w:szCs w:val="36"/>
              </w:rPr>
            </w:pPr>
            <w:r>
              <w:rPr>
                <w:rFonts w:ascii="Calibri" w:eastAsia="Calibri" w:hAnsi="Calibri" w:cs="Calibri"/>
                <w:sz w:val="36"/>
                <w:szCs w:val="36"/>
              </w:rPr>
              <w:t>Some (Pathway 4)</w:t>
            </w:r>
          </w:p>
        </w:tc>
      </w:tr>
      <w:tr w:rsidR="00F71F38">
        <w:trPr>
          <w:trHeight w:val="560"/>
        </w:trPr>
        <w:tc>
          <w:tcPr>
            <w:tcW w:w="4020" w:type="dxa"/>
            <w:gridSpan w:val="2"/>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t>To encourage and support pupils to:</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To understand that music plays an important part in adverts and can affect their mood.</w:t>
            </w:r>
          </w:p>
          <w:p w:rsidR="00F71F38" w:rsidRDefault="00F71F38">
            <w:pPr>
              <w:widowControl w:val="0"/>
              <w:spacing w:before="240" w:after="240"/>
              <w:rPr>
                <w:rFonts w:ascii="Calibri" w:eastAsia="Calibri" w:hAnsi="Calibri" w:cs="Calibri"/>
                <w:sz w:val="24"/>
                <w:szCs w:val="24"/>
              </w:rPr>
            </w:pPr>
          </w:p>
        </w:tc>
        <w:tc>
          <w:tcPr>
            <w:tcW w:w="3900"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t>To encourage greater independence and decisions making through guidance in:</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To understand that music plays an important part in adverts. Students can name their fav</w:t>
            </w:r>
            <w:r>
              <w:rPr>
                <w:rFonts w:ascii="Calibri" w:eastAsia="Calibri" w:hAnsi="Calibri" w:cs="Calibri"/>
                <w:sz w:val="24"/>
                <w:szCs w:val="24"/>
              </w:rPr>
              <w:t>ourite advert.</w:t>
            </w:r>
          </w:p>
          <w:p w:rsidR="00F71F38" w:rsidRDefault="00F71F38">
            <w:pPr>
              <w:widowControl w:val="0"/>
              <w:spacing w:before="240" w:after="240"/>
              <w:rPr>
                <w:rFonts w:ascii="Calibri" w:eastAsia="Calibri" w:hAnsi="Calibri" w:cs="Calibri"/>
                <w:sz w:val="24"/>
                <w:szCs w:val="24"/>
              </w:rPr>
            </w:pPr>
          </w:p>
          <w:p w:rsidR="00F71F38" w:rsidRDefault="00F71F38">
            <w:pPr>
              <w:widowControl w:val="0"/>
              <w:spacing w:before="240" w:after="240"/>
              <w:rPr>
                <w:rFonts w:ascii="Calibri" w:eastAsia="Calibri" w:hAnsi="Calibri" w:cs="Calibri"/>
                <w:sz w:val="24"/>
                <w:szCs w:val="24"/>
              </w:rPr>
            </w:pPr>
          </w:p>
        </w:tc>
        <w:tc>
          <w:tcPr>
            <w:tcW w:w="3900"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t>To develop independent thinking, decision making, basic leadership skills and  problem solving in group work  by:</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To understand that music plays an important part in adverts. Students can accurately recall a famous song played in an adve</w:t>
            </w:r>
            <w:r>
              <w:rPr>
                <w:rFonts w:ascii="Calibri" w:eastAsia="Calibri" w:hAnsi="Calibri" w:cs="Calibri"/>
                <w:sz w:val="24"/>
                <w:szCs w:val="24"/>
              </w:rPr>
              <w:t>rt.</w:t>
            </w:r>
          </w:p>
          <w:p w:rsidR="00F71F38" w:rsidRDefault="00F71F38">
            <w:pPr>
              <w:widowControl w:val="0"/>
              <w:spacing w:before="240" w:after="240"/>
              <w:rPr>
                <w:rFonts w:ascii="Calibri" w:eastAsia="Calibri" w:hAnsi="Calibri" w:cs="Calibri"/>
                <w:sz w:val="24"/>
                <w:szCs w:val="24"/>
              </w:rPr>
            </w:pPr>
          </w:p>
          <w:p w:rsidR="00F71F38" w:rsidRDefault="00F71F38">
            <w:pPr>
              <w:widowControl w:val="0"/>
              <w:spacing w:before="240" w:after="240"/>
              <w:rPr>
                <w:rFonts w:ascii="Calibri" w:eastAsia="Calibri" w:hAnsi="Calibri" w:cs="Calibri"/>
                <w:sz w:val="24"/>
                <w:szCs w:val="24"/>
              </w:rPr>
            </w:pPr>
          </w:p>
        </w:tc>
      </w:tr>
      <w:tr w:rsidR="00F71F38">
        <w:trPr>
          <w:trHeight w:val="3000"/>
        </w:trPr>
        <w:tc>
          <w:tcPr>
            <w:tcW w:w="4020" w:type="dxa"/>
            <w:gridSpan w:val="2"/>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Knowledge:</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color w:val="0000FF"/>
                <w:sz w:val="24"/>
                <w:szCs w:val="24"/>
              </w:rPr>
            </w:pPr>
            <w:r>
              <w:rPr>
                <w:rFonts w:ascii="Calibri" w:eastAsia="Calibri" w:hAnsi="Calibri" w:cs="Calibri"/>
                <w:color w:val="0000FF"/>
                <w:sz w:val="24"/>
                <w:szCs w:val="24"/>
              </w:rPr>
              <w:t xml:space="preserve">Develop a  basic understanding of the following Core Knowledge: </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xml:space="preserve">- To be aware of mood in music and recognise different moods in music. </w:t>
            </w:r>
          </w:p>
          <w:p w:rsidR="00F71F38" w:rsidRDefault="00F71F38">
            <w:pPr>
              <w:widowControl w:val="0"/>
              <w:spacing w:before="240" w:after="240"/>
              <w:rPr>
                <w:rFonts w:ascii="Calibri" w:eastAsia="Calibri" w:hAnsi="Calibri" w:cs="Calibri"/>
                <w:color w:val="FF0000"/>
                <w:sz w:val="24"/>
                <w:szCs w:val="24"/>
              </w:rPr>
            </w:pPr>
          </w:p>
        </w:tc>
        <w:tc>
          <w:tcPr>
            <w:tcW w:w="3900"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sz w:val="24"/>
                <w:szCs w:val="24"/>
              </w:rPr>
            </w:pPr>
            <w:r>
              <w:rPr>
                <w:rFonts w:ascii="Calibri" w:eastAsia="Calibri" w:hAnsi="Calibri" w:cs="Calibri"/>
                <w:color w:val="0000FF"/>
                <w:sz w:val="24"/>
                <w:szCs w:val="24"/>
              </w:rPr>
              <w:t>Develop a competent understanding of the following Core Knowledge:</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To be aware of mood in music. Students are able to understand the terms Major / Minor.</w:t>
            </w:r>
          </w:p>
        </w:tc>
        <w:tc>
          <w:tcPr>
            <w:tcW w:w="3900" w:type="dxa"/>
            <w:shd w:val="clear" w:color="auto" w:fill="auto"/>
            <w:tcMar>
              <w:top w:w="100" w:type="dxa"/>
              <w:left w:w="100" w:type="dxa"/>
              <w:bottom w:w="100" w:type="dxa"/>
              <w:right w:w="100" w:type="dxa"/>
            </w:tcMar>
          </w:tcPr>
          <w:p w:rsidR="00F71F38" w:rsidRDefault="005E1C0C">
            <w:pPr>
              <w:widowControl w:val="0"/>
              <w:spacing w:line="240" w:lineRule="auto"/>
              <w:rPr>
                <w:rFonts w:ascii="Calibri" w:eastAsia="Calibri" w:hAnsi="Calibri" w:cs="Calibri"/>
                <w:color w:val="4A86E8"/>
                <w:sz w:val="24"/>
                <w:szCs w:val="24"/>
              </w:rPr>
            </w:pPr>
            <w:r>
              <w:rPr>
                <w:rFonts w:ascii="Calibri" w:eastAsia="Calibri" w:hAnsi="Calibri" w:cs="Calibri"/>
                <w:color w:val="4A86E8"/>
                <w:sz w:val="24"/>
                <w:szCs w:val="24"/>
              </w:rPr>
              <w:t xml:space="preserve">Develop a confident understanding of the following Core Knowledge: </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 To be aware of mood in music. Students are able to understand the terms Major / Minor. Students are able to compose a piece of music using one of these tonalities (moods).</w:t>
            </w:r>
          </w:p>
          <w:p w:rsidR="00F71F38" w:rsidRDefault="00F71F38">
            <w:pPr>
              <w:widowControl w:val="0"/>
              <w:spacing w:before="240" w:after="240"/>
              <w:rPr>
                <w:rFonts w:ascii="Calibri" w:eastAsia="Calibri" w:hAnsi="Calibri" w:cs="Calibri"/>
                <w:color w:val="FF0000"/>
                <w:sz w:val="24"/>
                <w:szCs w:val="24"/>
              </w:rPr>
            </w:pPr>
          </w:p>
        </w:tc>
      </w:tr>
      <w:tr w:rsidR="00F71F38">
        <w:trPr>
          <w:trHeight w:val="560"/>
        </w:trPr>
        <w:tc>
          <w:tcPr>
            <w:tcW w:w="4020" w:type="dxa"/>
            <w:gridSpan w:val="2"/>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able to do as a result of this learning</w:t>
            </w:r>
          </w:p>
          <w:p w:rsidR="00F71F38" w:rsidRDefault="005E1C0C">
            <w:pPr>
              <w:widowControl w:val="0"/>
              <w:spacing w:before="240" w:after="240"/>
              <w:rPr>
                <w:rFonts w:ascii="Calibri" w:eastAsia="Calibri" w:hAnsi="Calibri" w:cs="Calibri"/>
                <w:color w:val="FF0000"/>
                <w:sz w:val="24"/>
                <w:szCs w:val="24"/>
              </w:rPr>
            </w:pPr>
            <w:r>
              <w:rPr>
                <w:rFonts w:ascii="Calibri" w:eastAsia="Calibri" w:hAnsi="Calibri" w:cs="Calibri"/>
                <w:sz w:val="24"/>
                <w:szCs w:val="24"/>
              </w:rPr>
              <w:t>-To be able to compose a simple ‘happy’ or ‘sad’ piece of music with support.</w:t>
            </w:r>
          </w:p>
        </w:tc>
        <w:tc>
          <w:tcPr>
            <w:tcW w:w="3900"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able to do as a result of this learning</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-To be able to compose a simple ‘happy’ or ‘sad’ piece of music without support.</w:t>
            </w:r>
          </w:p>
        </w:tc>
        <w:tc>
          <w:tcPr>
            <w:tcW w:w="3900"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4A86E8"/>
                <w:sz w:val="24"/>
                <w:szCs w:val="24"/>
              </w:rPr>
            </w:pPr>
            <w:r>
              <w:rPr>
                <w:rFonts w:ascii="Calibri" w:eastAsia="Calibri" w:hAnsi="Calibri" w:cs="Calibri"/>
                <w:color w:val="4A86E8"/>
                <w:sz w:val="24"/>
                <w:szCs w:val="24"/>
              </w:rPr>
              <w:t>what will they actually be abl</w:t>
            </w:r>
            <w:r>
              <w:rPr>
                <w:rFonts w:ascii="Calibri" w:eastAsia="Calibri" w:hAnsi="Calibri" w:cs="Calibri"/>
                <w:color w:val="4A86E8"/>
                <w:sz w:val="24"/>
                <w:szCs w:val="24"/>
              </w:rPr>
              <w:t>e to do as a result of this learning</w:t>
            </w:r>
          </w:p>
          <w:p w:rsidR="00F71F38" w:rsidRDefault="005E1C0C">
            <w:pPr>
              <w:widowControl w:val="0"/>
              <w:spacing w:before="240" w:after="240"/>
              <w:rPr>
                <w:rFonts w:ascii="Calibri" w:eastAsia="Calibri" w:hAnsi="Calibri" w:cs="Calibri"/>
                <w:sz w:val="24"/>
                <w:szCs w:val="24"/>
              </w:rPr>
            </w:pPr>
            <w:r>
              <w:rPr>
                <w:rFonts w:ascii="Calibri" w:eastAsia="Calibri" w:hAnsi="Calibri" w:cs="Calibri"/>
                <w:sz w:val="24"/>
                <w:szCs w:val="24"/>
              </w:rPr>
              <w:t>To be able compose 2 pieces of music for an advert, one in a minor key (a minor) and the other in c major (happy key).</w:t>
            </w:r>
          </w:p>
          <w:p w:rsidR="00F71F38" w:rsidRDefault="00F71F38">
            <w:pPr>
              <w:widowControl w:val="0"/>
              <w:spacing w:line="240" w:lineRule="auto"/>
              <w:rPr>
                <w:rFonts w:ascii="Calibri" w:eastAsia="Calibri" w:hAnsi="Calibri" w:cs="Calibri"/>
                <w:sz w:val="24"/>
                <w:szCs w:val="24"/>
              </w:rPr>
            </w:pPr>
          </w:p>
        </w:tc>
      </w:tr>
      <w:tr w:rsidR="00F71F38">
        <w:trPr>
          <w:trHeight w:val="560"/>
        </w:trPr>
        <w:tc>
          <w:tcPr>
            <w:tcW w:w="4020" w:type="dxa"/>
            <w:gridSpan w:val="2"/>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3885" w:type="dxa"/>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color w:val="0000FF"/>
                <w:sz w:val="24"/>
                <w:szCs w:val="24"/>
              </w:rPr>
            </w:pPr>
            <w:r>
              <w:rPr>
                <w:rFonts w:ascii="Calibri" w:eastAsia="Calibri" w:hAnsi="Calibri" w:cs="Calibri"/>
                <w:color w:val="0000FF"/>
                <w:sz w:val="24"/>
                <w:szCs w:val="24"/>
              </w:rPr>
              <w:t>To develop confidence in subject related language and begin to use a range from the following keywords independently and mostly accurately sharing ideas verbally when prompted.</w:t>
            </w:r>
          </w:p>
          <w:p w:rsidR="00F71F38" w:rsidRDefault="005E1C0C">
            <w:pPr>
              <w:widowControl w:val="0"/>
              <w:numPr>
                <w:ilvl w:val="0"/>
                <w:numId w:val="4"/>
              </w:numPr>
            </w:pPr>
            <w:r>
              <w:t>Adverts</w:t>
            </w:r>
          </w:p>
          <w:p w:rsidR="00F71F38" w:rsidRDefault="005E1C0C">
            <w:pPr>
              <w:widowControl w:val="0"/>
              <w:numPr>
                <w:ilvl w:val="0"/>
                <w:numId w:val="4"/>
              </w:numPr>
            </w:pPr>
            <w:r>
              <w:t>Mood</w:t>
            </w:r>
          </w:p>
          <w:p w:rsidR="00F71F38" w:rsidRDefault="005E1C0C">
            <w:pPr>
              <w:widowControl w:val="0"/>
              <w:numPr>
                <w:ilvl w:val="0"/>
                <w:numId w:val="4"/>
              </w:numPr>
            </w:pPr>
            <w:r>
              <w:t>TV</w:t>
            </w:r>
          </w:p>
          <w:p w:rsidR="00F71F38" w:rsidRDefault="005E1C0C">
            <w:pPr>
              <w:widowControl w:val="0"/>
              <w:numPr>
                <w:ilvl w:val="0"/>
                <w:numId w:val="4"/>
              </w:numPr>
              <w:spacing w:line="240" w:lineRule="auto"/>
              <w:rPr>
                <w:sz w:val="20"/>
                <w:szCs w:val="20"/>
              </w:rPr>
            </w:pPr>
            <w:r>
              <w:rPr>
                <w:rFonts w:ascii="Calibri" w:eastAsia="Calibri" w:hAnsi="Calibri" w:cs="Calibri"/>
                <w:sz w:val="20"/>
                <w:szCs w:val="20"/>
              </w:rPr>
              <w:t>Feelings</w:t>
            </w:r>
          </w:p>
          <w:p w:rsidR="00F71F38" w:rsidRDefault="005E1C0C">
            <w:pPr>
              <w:widowControl w:val="0"/>
              <w:numPr>
                <w:ilvl w:val="0"/>
                <w:numId w:val="4"/>
              </w:numPr>
              <w:spacing w:line="240" w:lineRule="auto"/>
              <w:rPr>
                <w:sz w:val="20"/>
                <w:szCs w:val="20"/>
              </w:rPr>
            </w:pPr>
            <w:r>
              <w:rPr>
                <w:rFonts w:ascii="Calibri" w:eastAsia="Calibri" w:hAnsi="Calibri" w:cs="Calibri"/>
                <w:sz w:val="20"/>
                <w:szCs w:val="20"/>
              </w:rPr>
              <w:lastRenderedPageBreak/>
              <w:t>Happy</w:t>
            </w:r>
          </w:p>
          <w:p w:rsidR="00F71F38" w:rsidRDefault="005E1C0C">
            <w:pPr>
              <w:widowControl w:val="0"/>
              <w:numPr>
                <w:ilvl w:val="0"/>
                <w:numId w:val="4"/>
              </w:numPr>
              <w:spacing w:line="240" w:lineRule="auto"/>
              <w:rPr>
                <w:sz w:val="20"/>
                <w:szCs w:val="20"/>
              </w:rPr>
            </w:pPr>
            <w:r>
              <w:rPr>
                <w:rFonts w:ascii="Calibri" w:eastAsia="Calibri" w:hAnsi="Calibri" w:cs="Calibri"/>
                <w:sz w:val="20"/>
                <w:szCs w:val="20"/>
              </w:rPr>
              <w:t>Sad</w:t>
            </w:r>
          </w:p>
          <w:p w:rsidR="00F71F38" w:rsidRDefault="005E1C0C">
            <w:pPr>
              <w:widowControl w:val="0"/>
              <w:numPr>
                <w:ilvl w:val="0"/>
                <w:numId w:val="4"/>
              </w:numPr>
              <w:spacing w:line="240" w:lineRule="auto"/>
              <w:rPr>
                <w:sz w:val="20"/>
                <w:szCs w:val="20"/>
              </w:rPr>
            </w:pPr>
            <w:r>
              <w:rPr>
                <w:rFonts w:ascii="Calibri" w:eastAsia="Calibri" w:hAnsi="Calibri" w:cs="Calibri"/>
                <w:sz w:val="20"/>
                <w:szCs w:val="20"/>
              </w:rPr>
              <w:t>Scary</w:t>
            </w:r>
          </w:p>
          <w:p w:rsidR="00F71F38" w:rsidRDefault="00F71F38">
            <w:pPr>
              <w:widowControl w:val="0"/>
              <w:rPr>
                <w:rFonts w:ascii="Calibri" w:eastAsia="Calibri" w:hAnsi="Calibri" w:cs="Calibri"/>
                <w:color w:val="FF0000"/>
                <w:sz w:val="24"/>
                <w:szCs w:val="24"/>
              </w:rPr>
            </w:pPr>
          </w:p>
        </w:tc>
        <w:tc>
          <w:tcPr>
            <w:tcW w:w="3900" w:type="dxa"/>
            <w:shd w:val="clear" w:color="auto" w:fill="auto"/>
            <w:tcMar>
              <w:top w:w="100" w:type="dxa"/>
              <w:left w:w="100" w:type="dxa"/>
              <w:bottom w:w="100" w:type="dxa"/>
              <w:right w:w="100" w:type="dxa"/>
            </w:tcMar>
          </w:tcPr>
          <w:p w:rsidR="00F71F38" w:rsidRDefault="005E1C0C">
            <w:pPr>
              <w:widowControl w:val="0"/>
              <w:spacing w:before="240" w:after="240"/>
            </w:pPr>
            <w:r>
              <w:rPr>
                <w:rFonts w:ascii="Calibri" w:eastAsia="Calibri" w:hAnsi="Calibri" w:cs="Calibri"/>
                <w:color w:val="0000FF"/>
                <w:sz w:val="24"/>
                <w:szCs w:val="24"/>
              </w:rPr>
              <w:lastRenderedPageBreak/>
              <w:t>To improve use of  subject related language and appropriate application of the below keywords and to share a range of new descriptions and their own keywords with the class</w:t>
            </w:r>
          </w:p>
          <w:p w:rsidR="00F71F38" w:rsidRDefault="005E1C0C">
            <w:pPr>
              <w:widowControl w:val="0"/>
              <w:numPr>
                <w:ilvl w:val="0"/>
                <w:numId w:val="2"/>
              </w:numPr>
            </w:pPr>
            <w:r>
              <w:t>Major</w:t>
            </w:r>
          </w:p>
          <w:p w:rsidR="00F71F38" w:rsidRDefault="005E1C0C">
            <w:pPr>
              <w:widowControl w:val="0"/>
              <w:numPr>
                <w:ilvl w:val="0"/>
                <w:numId w:val="2"/>
              </w:numPr>
            </w:pPr>
            <w:r>
              <w:t>Minor</w:t>
            </w:r>
          </w:p>
          <w:p w:rsidR="00F71F38" w:rsidRDefault="005E1C0C">
            <w:pPr>
              <w:widowControl w:val="0"/>
              <w:numPr>
                <w:ilvl w:val="0"/>
                <w:numId w:val="2"/>
              </w:numPr>
              <w:spacing w:line="240" w:lineRule="auto"/>
              <w:rPr>
                <w:sz w:val="20"/>
                <w:szCs w:val="20"/>
              </w:rPr>
            </w:pPr>
            <w:r>
              <w:rPr>
                <w:rFonts w:ascii="Calibri" w:eastAsia="Calibri" w:hAnsi="Calibri" w:cs="Calibri"/>
                <w:sz w:val="20"/>
                <w:szCs w:val="20"/>
              </w:rPr>
              <w:t>Improvise</w:t>
            </w:r>
          </w:p>
          <w:p w:rsidR="00F71F38" w:rsidRDefault="005E1C0C">
            <w:pPr>
              <w:widowControl w:val="0"/>
              <w:numPr>
                <w:ilvl w:val="0"/>
                <w:numId w:val="2"/>
              </w:numPr>
              <w:spacing w:line="240" w:lineRule="auto"/>
              <w:rPr>
                <w:sz w:val="20"/>
                <w:szCs w:val="20"/>
              </w:rPr>
            </w:pPr>
            <w:r>
              <w:rPr>
                <w:rFonts w:ascii="Calibri" w:eastAsia="Calibri" w:hAnsi="Calibri" w:cs="Calibri"/>
                <w:sz w:val="20"/>
                <w:szCs w:val="20"/>
              </w:rPr>
              <w:t>Background music</w:t>
            </w:r>
          </w:p>
          <w:p w:rsidR="00F71F38" w:rsidRDefault="00F71F38">
            <w:pPr>
              <w:widowControl w:val="0"/>
              <w:ind w:left="720"/>
            </w:pPr>
          </w:p>
          <w:p w:rsidR="00F71F38" w:rsidRDefault="00F71F38">
            <w:pPr>
              <w:widowControl w:val="0"/>
              <w:ind w:left="720"/>
            </w:pPr>
          </w:p>
        </w:tc>
        <w:tc>
          <w:tcPr>
            <w:tcW w:w="3900" w:type="dxa"/>
            <w:shd w:val="clear" w:color="auto" w:fill="auto"/>
            <w:tcMar>
              <w:top w:w="100" w:type="dxa"/>
              <w:left w:w="100" w:type="dxa"/>
              <w:bottom w:w="100" w:type="dxa"/>
              <w:right w:w="100" w:type="dxa"/>
            </w:tcMar>
          </w:tcPr>
          <w:p w:rsidR="00F71F38" w:rsidRDefault="005E1C0C">
            <w:pPr>
              <w:widowControl w:val="0"/>
              <w:spacing w:before="240" w:after="240"/>
            </w:pPr>
            <w:r>
              <w:rPr>
                <w:rFonts w:ascii="Calibri" w:eastAsia="Calibri" w:hAnsi="Calibri" w:cs="Calibri"/>
                <w:color w:val="0000FF"/>
                <w:sz w:val="24"/>
                <w:szCs w:val="24"/>
              </w:rPr>
              <w:lastRenderedPageBreak/>
              <w:t>To explore use of  subject related languag</w:t>
            </w:r>
            <w:r>
              <w:rPr>
                <w:rFonts w:ascii="Calibri" w:eastAsia="Calibri" w:hAnsi="Calibri" w:cs="Calibri"/>
                <w:color w:val="0000FF"/>
                <w:sz w:val="24"/>
                <w:szCs w:val="24"/>
              </w:rPr>
              <w:t>e using broad and appropriate application for the most of the below keywords and regularly sharing own additional language</w:t>
            </w:r>
          </w:p>
          <w:p w:rsidR="00F71F38" w:rsidRDefault="005E1C0C">
            <w:pPr>
              <w:widowControl w:val="0"/>
              <w:numPr>
                <w:ilvl w:val="0"/>
                <w:numId w:val="2"/>
              </w:numPr>
            </w:pPr>
            <w:r>
              <w:t>Tonalities</w:t>
            </w:r>
          </w:p>
          <w:p w:rsidR="00F71F38" w:rsidRDefault="005E1C0C">
            <w:pPr>
              <w:widowControl w:val="0"/>
              <w:numPr>
                <w:ilvl w:val="0"/>
                <w:numId w:val="2"/>
              </w:numPr>
            </w:pPr>
            <w:r>
              <w:t>Composition</w:t>
            </w:r>
          </w:p>
          <w:p w:rsidR="00F71F38" w:rsidRDefault="005E1C0C">
            <w:pPr>
              <w:widowControl w:val="0"/>
            </w:pPr>
            <w:r>
              <w:t xml:space="preserve"> </w:t>
            </w:r>
          </w:p>
        </w:tc>
      </w:tr>
      <w:tr w:rsidR="00F71F38">
        <w:trPr>
          <w:trHeight w:val="560"/>
        </w:trPr>
        <w:tc>
          <w:tcPr>
            <w:tcW w:w="4020" w:type="dxa"/>
            <w:gridSpan w:val="2"/>
            <w:shd w:val="clear" w:color="auto" w:fill="auto"/>
            <w:tcMar>
              <w:top w:w="100" w:type="dxa"/>
              <w:left w:w="100" w:type="dxa"/>
              <w:bottom w:w="100" w:type="dxa"/>
              <w:right w:w="100" w:type="dxa"/>
            </w:tcMar>
          </w:tcPr>
          <w:p w:rsidR="00F71F38" w:rsidRDefault="005E1C0C">
            <w:pPr>
              <w:widowControl w:val="0"/>
              <w:spacing w:line="240" w:lineRule="auto"/>
            </w:pPr>
            <w:r>
              <w:rPr>
                <w:rFonts w:ascii="Calibri" w:eastAsia="Calibri" w:hAnsi="Calibri" w:cs="Calibri"/>
                <w:b/>
                <w:sz w:val="36"/>
                <w:szCs w:val="36"/>
              </w:rPr>
              <w:t>Curricular Links</w:t>
            </w:r>
          </w:p>
        </w:tc>
        <w:tc>
          <w:tcPr>
            <w:tcW w:w="11685" w:type="dxa"/>
            <w:gridSpan w:val="3"/>
            <w:shd w:val="clear" w:color="auto" w:fill="auto"/>
            <w:tcMar>
              <w:top w:w="100" w:type="dxa"/>
              <w:left w:w="100" w:type="dxa"/>
              <w:bottom w:w="100" w:type="dxa"/>
              <w:right w:w="100" w:type="dxa"/>
            </w:tcMar>
          </w:tcPr>
          <w:p w:rsidR="00F71F38" w:rsidRDefault="005E1C0C">
            <w:pPr>
              <w:widowControl w:val="0"/>
              <w:spacing w:before="240" w:after="240"/>
              <w:rPr>
                <w:rFonts w:ascii="Calibri" w:eastAsia="Calibri" w:hAnsi="Calibri" w:cs="Calibri"/>
                <w:sz w:val="24"/>
                <w:szCs w:val="24"/>
              </w:rPr>
            </w:pPr>
            <w:r>
              <w:rPr>
                <w:rFonts w:ascii="Calibri" w:eastAsia="Calibri" w:hAnsi="Calibri" w:cs="Calibri"/>
                <w:color w:val="085296"/>
                <w:sz w:val="24"/>
                <w:szCs w:val="24"/>
              </w:rPr>
              <w:t>SMSC/PSHCE- personal development of emotions and feelings related to music in advertisements. Social skills sharing opinions. Understanding how music in adverts affects our interest or feelings.</w:t>
            </w:r>
          </w:p>
          <w:p w:rsidR="00F71F38" w:rsidRDefault="005E1C0C">
            <w:pPr>
              <w:widowControl w:val="0"/>
              <w:spacing w:before="240" w:after="240"/>
              <w:rPr>
                <w:rFonts w:ascii="Calibri" w:eastAsia="Calibri" w:hAnsi="Calibri" w:cs="Calibri"/>
                <w:color w:val="0000FF"/>
              </w:rPr>
            </w:pPr>
            <w:r>
              <w:rPr>
                <w:rFonts w:ascii="Calibri" w:eastAsia="Calibri" w:hAnsi="Calibri" w:cs="Calibri"/>
                <w:sz w:val="24"/>
                <w:szCs w:val="24"/>
              </w:rPr>
              <w:t>Spiral Learning</w:t>
            </w:r>
          </w:p>
          <w:p w:rsidR="00F71F38" w:rsidRDefault="005E1C0C">
            <w:pPr>
              <w:widowControl w:val="0"/>
              <w:rPr>
                <w:rFonts w:ascii="Calibri" w:eastAsia="Calibri" w:hAnsi="Calibri" w:cs="Calibri"/>
                <w:color w:val="0000FF"/>
              </w:rPr>
            </w:pPr>
            <w:r>
              <w:rPr>
                <w:rFonts w:ascii="Calibri" w:eastAsia="Calibri" w:hAnsi="Calibri" w:cs="Calibri"/>
                <w:color w:val="0000FF"/>
              </w:rPr>
              <w:t>Literacy- Keyword exercises, word games, word</w:t>
            </w:r>
            <w:r>
              <w:rPr>
                <w:rFonts w:ascii="Calibri" w:eastAsia="Calibri" w:hAnsi="Calibri" w:cs="Calibri"/>
                <w:color w:val="0000FF"/>
              </w:rPr>
              <w:t xml:space="preserve"> frames, vocabulary quiz</w:t>
            </w:r>
          </w:p>
          <w:p w:rsidR="00F71F38" w:rsidRDefault="005E1C0C">
            <w:pPr>
              <w:widowControl w:val="0"/>
              <w:rPr>
                <w:rFonts w:ascii="Calibri" w:eastAsia="Calibri" w:hAnsi="Calibri" w:cs="Calibri"/>
                <w:color w:val="0000FF"/>
              </w:rPr>
            </w:pPr>
            <w:r>
              <w:rPr>
                <w:rFonts w:ascii="Calibri" w:eastAsia="Calibri" w:hAnsi="Calibri" w:cs="Calibri"/>
                <w:color w:val="0000FF"/>
              </w:rPr>
              <w:t>Numeracy is encouraged through counts of beats and rhythm</w:t>
            </w:r>
          </w:p>
          <w:p w:rsidR="00F71F38" w:rsidRDefault="005E1C0C">
            <w:pPr>
              <w:widowControl w:val="0"/>
              <w:rPr>
                <w:rFonts w:ascii="Calibri" w:eastAsia="Calibri" w:hAnsi="Calibri" w:cs="Calibri"/>
                <w:color w:val="0000FF"/>
              </w:rPr>
            </w:pPr>
            <w:r>
              <w:rPr>
                <w:rFonts w:ascii="Calibri" w:eastAsia="Calibri" w:hAnsi="Calibri" w:cs="Calibri"/>
                <w:color w:val="0000FF"/>
              </w:rPr>
              <w:t>ICT- Pupil encouraged to research music in adverts or films at home</w:t>
            </w:r>
          </w:p>
          <w:p w:rsidR="00F71F38" w:rsidRDefault="005E1C0C">
            <w:pPr>
              <w:widowControl w:val="0"/>
              <w:rPr>
                <w:rFonts w:ascii="Calibri" w:eastAsia="Calibri" w:hAnsi="Calibri" w:cs="Calibri"/>
                <w:color w:val="0000FF"/>
              </w:rPr>
            </w:pPr>
            <w:r>
              <w:rPr>
                <w:rFonts w:ascii="Calibri" w:eastAsia="Calibri" w:hAnsi="Calibri" w:cs="Calibri"/>
                <w:color w:val="0000FF"/>
              </w:rPr>
              <w:t>Art &amp; Drama year 8 where pupils learn about sound effects in performance.</w:t>
            </w:r>
          </w:p>
          <w:p w:rsidR="00F71F38" w:rsidRDefault="00F71F38">
            <w:pPr>
              <w:widowControl w:val="0"/>
              <w:rPr>
                <w:rFonts w:ascii="Calibri" w:eastAsia="Calibri" w:hAnsi="Calibri" w:cs="Calibri"/>
                <w:color w:val="FF0000"/>
                <w:sz w:val="24"/>
                <w:szCs w:val="24"/>
              </w:rPr>
            </w:pPr>
          </w:p>
        </w:tc>
      </w:tr>
    </w:tbl>
    <w:p w:rsidR="00F71F38" w:rsidRDefault="00F71F38">
      <w:pPr>
        <w:rPr>
          <w:color w:val="FF0000"/>
        </w:rPr>
      </w:pPr>
    </w:p>
    <w:p w:rsidR="00F71F38" w:rsidRDefault="00F71F38">
      <w:pPr>
        <w:rPr>
          <w:sz w:val="60"/>
          <w:szCs w:val="60"/>
        </w:rPr>
      </w:pPr>
    </w:p>
    <w:p w:rsidR="00F71F38" w:rsidRDefault="005E1C0C">
      <w:pPr>
        <w:rPr>
          <w:sz w:val="60"/>
          <w:szCs w:val="60"/>
        </w:rPr>
      </w:pPr>
      <w:r>
        <w:rPr>
          <w:sz w:val="60"/>
          <w:szCs w:val="60"/>
        </w:rPr>
        <w:t>Talking points</w:t>
      </w:r>
    </w:p>
    <w:p w:rsidR="00F71F38" w:rsidRDefault="005E1C0C">
      <w:pPr>
        <w:numPr>
          <w:ilvl w:val="0"/>
          <w:numId w:val="3"/>
        </w:numPr>
        <w:rPr>
          <w:color w:val="FF0000"/>
          <w:sz w:val="24"/>
          <w:szCs w:val="24"/>
        </w:rPr>
      </w:pPr>
      <w:r>
        <w:rPr>
          <w:sz w:val="24"/>
          <w:szCs w:val="24"/>
        </w:rPr>
        <w:t>Students will be able to talk about different adverts on TV and talk about their favourite ones. Talk about how music in adverts makes them feel, does music make them want to buy something more or feel interested in going to see an event or performance. Di</w:t>
      </w:r>
      <w:r>
        <w:rPr>
          <w:sz w:val="24"/>
          <w:szCs w:val="24"/>
        </w:rPr>
        <w:t>scussions about music played in different advertisements.</w:t>
      </w:r>
    </w:p>
    <w:p w:rsidR="00F71F38" w:rsidRDefault="005E1C0C">
      <w:pPr>
        <w:rPr>
          <w:sz w:val="60"/>
          <w:szCs w:val="60"/>
        </w:rPr>
      </w:pPr>
      <w:r>
        <w:rPr>
          <w:sz w:val="60"/>
          <w:szCs w:val="60"/>
        </w:rPr>
        <w:t>Implementation</w:t>
      </w:r>
    </w:p>
    <w:p w:rsidR="00F71F38" w:rsidRDefault="005E1C0C">
      <w:pPr>
        <w:numPr>
          <w:ilvl w:val="0"/>
          <w:numId w:val="1"/>
        </w:numPr>
        <w:rPr>
          <w:color w:val="0000FF"/>
          <w:sz w:val="24"/>
          <w:szCs w:val="24"/>
        </w:rPr>
      </w:pPr>
      <w:r>
        <w:rPr>
          <w:color w:val="0000FF"/>
          <w:sz w:val="24"/>
          <w:szCs w:val="24"/>
        </w:rPr>
        <w:t>Core Focus:</w:t>
      </w:r>
    </w:p>
    <w:p w:rsidR="00F71F38" w:rsidRDefault="005E1C0C">
      <w:pPr>
        <w:numPr>
          <w:ilvl w:val="0"/>
          <w:numId w:val="1"/>
        </w:numPr>
        <w:rPr>
          <w:color w:val="0000FF"/>
          <w:sz w:val="24"/>
          <w:szCs w:val="24"/>
        </w:rPr>
      </w:pPr>
      <w:r>
        <w:rPr>
          <w:color w:val="0000FF"/>
          <w:sz w:val="24"/>
          <w:szCs w:val="24"/>
        </w:rPr>
        <w:t xml:space="preserve">Music for Advertisements </w:t>
      </w:r>
    </w:p>
    <w:p w:rsidR="00F71F38" w:rsidRDefault="005E1C0C">
      <w:pPr>
        <w:numPr>
          <w:ilvl w:val="0"/>
          <w:numId w:val="1"/>
        </w:numPr>
        <w:rPr>
          <w:color w:val="0000FF"/>
          <w:sz w:val="24"/>
          <w:szCs w:val="24"/>
        </w:rPr>
      </w:pPr>
      <w:r>
        <w:rPr>
          <w:color w:val="0000FF"/>
          <w:sz w:val="24"/>
          <w:szCs w:val="24"/>
        </w:rPr>
        <w:t>Hearing Tonality in music</w:t>
      </w:r>
    </w:p>
    <w:p w:rsidR="00F71F38" w:rsidRDefault="005E1C0C">
      <w:pPr>
        <w:numPr>
          <w:ilvl w:val="0"/>
          <w:numId w:val="1"/>
        </w:numPr>
        <w:rPr>
          <w:color w:val="0000FF"/>
          <w:sz w:val="24"/>
          <w:szCs w:val="24"/>
        </w:rPr>
      </w:pPr>
      <w:r>
        <w:rPr>
          <w:color w:val="0000FF"/>
          <w:sz w:val="24"/>
          <w:szCs w:val="24"/>
        </w:rPr>
        <w:t>Starting to develop composition skills</w:t>
      </w:r>
    </w:p>
    <w:p w:rsidR="00F71F38" w:rsidRDefault="005E1C0C">
      <w:pPr>
        <w:widowControl w:val="0"/>
        <w:numPr>
          <w:ilvl w:val="0"/>
          <w:numId w:val="1"/>
        </w:numPr>
        <w:spacing w:line="240" w:lineRule="auto"/>
        <w:rPr>
          <w:color w:val="0000FF"/>
          <w:sz w:val="24"/>
          <w:szCs w:val="24"/>
        </w:rPr>
      </w:pPr>
      <w:r>
        <w:rPr>
          <w:rFonts w:ascii="Calibri" w:eastAsia="Calibri" w:hAnsi="Calibri" w:cs="Calibri"/>
          <w:b/>
          <w:sz w:val="16"/>
          <w:szCs w:val="16"/>
        </w:rPr>
        <w:t xml:space="preserve">Communication and creativity: </w:t>
      </w:r>
      <w:r>
        <w:rPr>
          <w:rFonts w:ascii="Calibri" w:eastAsia="Calibri" w:hAnsi="Calibri" w:cs="Calibri"/>
          <w:sz w:val="16"/>
          <w:szCs w:val="16"/>
        </w:rPr>
        <w:t>There are various opportunities where students can</w:t>
      </w:r>
      <w:r>
        <w:rPr>
          <w:rFonts w:ascii="Calibri" w:eastAsia="Calibri" w:hAnsi="Calibri" w:cs="Calibri"/>
          <w:sz w:val="16"/>
          <w:szCs w:val="16"/>
        </w:rPr>
        <w:t xml:space="preserve"> sit down and discuss how they feel towards the advertisements. They will also get to explain why (Visually and musically) they feel a certain why. They then need to use their creativity and decide what musical decisions they need to make to fit the advert</w:t>
      </w:r>
      <w:r>
        <w:rPr>
          <w:rFonts w:ascii="Calibri" w:eastAsia="Calibri" w:hAnsi="Calibri" w:cs="Calibri"/>
          <w:sz w:val="16"/>
          <w:szCs w:val="16"/>
        </w:rPr>
        <w:t>isement.</w:t>
      </w:r>
    </w:p>
    <w:p w:rsidR="00F71F38" w:rsidRDefault="005E1C0C">
      <w:pPr>
        <w:widowControl w:val="0"/>
        <w:numPr>
          <w:ilvl w:val="0"/>
          <w:numId w:val="1"/>
        </w:numPr>
        <w:spacing w:line="240" w:lineRule="auto"/>
        <w:rPr>
          <w:color w:val="0000FF"/>
          <w:sz w:val="24"/>
          <w:szCs w:val="24"/>
        </w:rPr>
      </w:pPr>
      <w:r>
        <w:rPr>
          <w:rFonts w:ascii="Calibri" w:eastAsia="Calibri" w:hAnsi="Calibri" w:cs="Calibri"/>
          <w:b/>
          <w:sz w:val="16"/>
          <w:szCs w:val="16"/>
        </w:rPr>
        <w:t>Keyboard and performance:</w:t>
      </w:r>
      <w:r>
        <w:rPr>
          <w:rFonts w:ascii="Calibri" w:eastAsia="Calibri" w:hAnsi="Calibri" w:cs="Calibri"/>
          <w:sz w:val="16"/>
          <w:szCs w:val="16"/>
        </w:rPr>
        <w:t xml:space="preserve"> Pupils will be taught to use the keyboard to produce music for the </w:t>
      </w:r>
      <w:proofErr w:type="gramStart"/>
      <w:r>
        <w:rPr>
          <w:rFonts w:ascii="Calibri" w:eastAsia="Calibri" w:hAnsi="Calibri" w:cs="Calibri"/>
          <w:sz w:val="16"/>
          <w:szCs w:val="16"/>
        </w:rPr>
        <w:t>advertisement,</w:t>
      </w:r>
      <w:proofErr w:type="gramEnd"/>
      <w:r>
        <w:rPr>
          <w:rFonts w:ascii="Calibri" w:eastAsia="Calibri" w:hAnsi="Calibri" w:cs="Calibri"/>
          <w:sz w:val="16"/>
          <w:szCs w:val="16"/>
        </w:rPr>
        <w:t xml:space="preserve"> therefore, they will build up their performance skills. They will have to learn three main techniques (Will not be mentioned the names unle</w:t>
      </w:r>
      <w:r>
        <w:rPr>
          <w:rFonts w:ascii="Calibri" w:eastAsia="Calibri" w:hAnsi="Calibri" w:cs="Calibri"/>
          <w:sz w:val="16"/>
          <w:szCs w:val="16"/>
        </w:rPr>
        <w:t>ss students are G&amp;T) to represent happiness, sadness, and mysteriousness – Major, Minor, and Whole tone scales.</w:t>
      </w:r>
    </w:p>
    <w:p w:rsidR="00F71F38" w:rsidRDefault="005E1C0C">
      <w:pPr>
        <w:widowControl w:val="0"/>
        <w:numPr>
          <w:ilvl w:val="0"/>
          <w:numId w:val="1"/>
        </w:numPr>
        <w:spacing w:line="240" w:lineRule="auto"/>
        <w:rPr>
          <w:color w:val="0000FF"/>
          <w:sz w:val="24"/>
          <w:szCs w:val="24"/>
        </w:rPr>
      </w:pPr>
      <w:r>
        <w:rPr>
          <w:rFonts w:ascii="Calibri" w:eastAsia="Calibri" w:hAnsi="Calibri" w:cs="Calibri"/>
          <w:b/>
          <w:sz w:val="16"/>
          <w:szCs w:val="16"/>
        </w:rPr>
        <w:lastRenderedPageBreak/>
        <w:t>Improvising and composing</w:t>
      </w:r>
      <w:r>
        <w:rPr>
          <w:rFonts w:ascii="Calibri" w:eastAsia="Calibri" w:hAnsi="Calibri" w:cs="Calibri"/>
          <w:sz w:val="16"/>
          <w:szCs w:val="16"/>
        </w:rPr>
        <w:t>: This is not a teacher led project - Students will receive guidance of how to play the scales (learning the notes), an</w:t>
      </w:r>
      <w:r>
        <w:rPr>
          <w:rFonts w:ascii="Calibri" w:eastAsia="Calibri" w:hAnsi="Calibri" w:cs="Calibri"/>
          <w:sz w:val="16"/>
          <w:szCs w:val="16"/>
        </w:rPr>
        <w:t>d then to decide how to use it effectively based on how they feel about the chosen advertisements. Throughout the unit, students are first encouraged to improvise when playing, then slowly move onto notating their ideas with description</w:t>
      </w:r>
    </w:p>
    <w:p w:rsidR="00F71F38" w:rsidRDefault="005E1C0C">
      <w:pPr>
        <w:rPr>
          <w:sz w:val="24"/>
          <w:szCs w:val="24"/>
        </w:rPr>
      </w:pPr>
      <w:r>
        <w:rPr>
          <w:sz w:val="24"/>
          <w:szCs w:val="24"/>
        </w:rPr>
        <w:t xml:space="preserve">Assessment: </w:t>
      </w:r>
      <w:proofErr w:type="gramStart"/>
      <w:r>
        <w:rPr>
          <w:sz w:val="24"/>
          <w:szCs w:val="24"/>
        </w:rPr>
        <w:t xml:space="preserve">Pupils </w:t>
      </w:r>
      <w:r>
        <w:rPr>
          <w:sz w:val="24"/>
          <w:szCs w:val="24"/>
        </w:rPr>
        <w:t>are assessed by the teacher ongoing</w:t>
      </w:r>
      <w:proofErr w:type="gramEnd"/>
      <w:r>
        <w:rPr>
          <w:sz w:val="24"/>
          <w:szCs w:val="24"/>
        </w:rPr>
        <w:t xml:space="preserve"> as they perform practical tasks and do 2 theory written assessments</w:t>
      </w:r>
    </w:p>
    <w:p w:rsidR="00F71F38" w:rsidRDefault="005E1C0C">
      <w:pPr>
        <w:rPr>
          <w:sz w:val="70"/>
          <w:szCs w:val="70"/>
        </w:rPr>
      </w:pPr>
      <w:r>
        <w:rPr>
          <w:sz w:val="70"/>
          <w:szCs w:val="70"/>
        </w:rPr>
        <w:t>Impact</w:t>
      </w:r>
    </w:p>
    <w:p w:rsidR="00F71F38" w:rsidRDefault="005E1C0C">
      <w:pPr>
        <w:rPr>
          <w:sz w:val="24"/>
          <w:szCs w:val="24"/>
        </w:rPr>
      </w:pPr>
      <w:r>
        <w:rPr>
          <w:sz w:val="24"/>
          <w:szCs w:val="24"/>
        </w:rPr>
        <w:t>Core outcomes</w:t>
      </w:r>
    </w:p>
    <w:p w:rsidR="00F71F38" w:rsidRDefault="005E1C0C">
      <w:pPr>
        <w:widowControl w:val="0"/>
        <w:spacing w:line="240" w:lineRule="auto"/>
        <w:rPr>
          <w:sz w:val="28"/>
          <w:szCs w:val="28"/>
        </w:rPr>
      </w:pPr>
      <w:proofErr w:type="gramStart"/>
      <w:r>
        <w:rPr>
          <w:rFonts w:ascii="Calibri" w:eastAsia="Calibri" w:hAnsi="Calibri" w:cs="Calibri"/>
          <w:sz w:val="16"/>
          <w:szCs w:val="16"/>
        </w:rPr>
        <w:t>1.Students</w:t>
      </w:r>
      <w:proofErr w:type="gramEnd"/>
      <w:r>
        <w:rPr>
          <w:rFonts w:ascii="Calibri" w:eastAsia="Calibri" w:hAnsi="Calibri" w:cs="Calibri"/>
          <w:sz w:val="16"/>
          <w:szCs w:val="16"/>
        </w:rPr>
        <w:t xml:space="preserve"> will show understanding on musical for Advertisements through the 2 written assessments.</w:t>
      </w:r>
    </w:p>
    <w:p w:rsidR="00F71F38" w:rsidRDefault="005E1C0C">
      <w:pPr>
        <w:widowControl w:val="0"/>
        <w:spacing w:line="240" w:lineRule="auto"/>
        <w:rPr>
          <w:sz w:val="28"/>
          <w:szCs w:val="28"/>
        </w:rPr>
      </w:pPr>
      <w:proofErr w:type="gramStart"/>
      <w:r>
        <w:rPr>
          <w:rFonts w:ascii="Calibri" w:eastAsia="Calibri" w:hAnsi="Calibri" w:cs="Calibri"/>
          <w:sz w:val="16"/>
          <w:szCs w:val="16"/>
        </w:rPr>
        <w:t>2.Students</w:t>
      </w:r>
      <w:proofErr w:type="gramEnd"/>
      <w:r>
        <w:rPr>
          <w:rFonts w:ascii="Calibri" w:eastAsia="Calibri" w:hAnsi="Calibri" w:cs="Calibri"/>
          <w:sz w:val="16"/>
          <w:szCs w:val="16"/>
        </w:rPr>
        <w:t xml:space="preserve"> will show their performance skills through the playing tasks and ongoing practical assessment.</w:t>
      </w:r>
    </w:p>
    <w:p w:rsidR="00F71F38" w:rsidRDefault="005E1C0C">
      <w:pPr>
        <w:widowControl w:val="0"/>
        <w:spacing w:line="240" w:lineRule="auto"/>
        <w:rPr>
          <w:sz w:val="28"/>
          <w:szCs w:val="28"/>
        </w:rPr>
      </w:pPr>
      <w:r>
        <w:rPr>
          <w:rFonts w:ascii="Calibri" w:eastAsia="Calibri" w:hAnsi="Calibri" w:cs="Calibri"/>
          <w:sz w:val="16"/>
          <w:szCs w:val="16"/>
        </w:rPr>
        <w:t>3. Students will show their creativity through remixing and re-composing a song for advertisement</w:t>
      </w:r>
    </w:p>
    <w:p w:rsidR="00F71F38" w:rsidRDefault="00F71F38">
      <w:pPr>
        <w:rPr>
          <w:sz w:val="24"/>
          <w:szCs w:val="24"/>
        </w:rPr>
      </w:pPr>
    </w:p>
    <w:p w:rsidR="00F71F38" w:rsidRDefault="005E1C0C">
      <w:pPr>
        <w:widowControl w:val="0"/>
        <w:spacing w:line="240" w:lineRule="auto"/>
        <w:rPr>
          <w:sz w:val="24"/>
          <w:szCs w:val="24"/>
        </w:rPr>
      </w:pPr>
      <w:r>
        <w:rPr>
          <w:sz w:val="24"/>
          <w:szCs w:val="24"/>
        </w:rPr>
        <w:t>Wider Impact</w:t>
      </w:r>
    </w:p>
    <w:p w:rsidR="00F71F38" w:rsidRDefault="005E1C0C">
      <w:pPr>
        <w:rPr>
          <w:sz w:val="24"/>
          <w:szCs w:val="24"/>
        </w:rPr>
      </w:pPr>
      <w:r>
        <w:rPr>
          <w:sz w:val="24"/>
          <w:szCs w:val="24"/>
        </w:rPr>
        <w:t>Students will be able to compose simpl</w:t>
      </w:r>
      <w:r>
        <w:rPr>
          <w:sz w:val="24"/>
          <w:szCs w:val="24"/>
        </w:rPr>
        <w:t>e jingles for any upcoming school performances. To be more aware of advertising and how it can influence you.</w:t>
      </w:r>
    </w:p>
    <w:p w:rsidR="00F71F38" w:rsidRDefault="00F71F38">
      <w:pPr>
        <w:rPr>
          <w:sz w:val="24"/>
          <w:szCs w:val="24"/>
        </w:rPr>
      </w:pPr>
    </w:p>
    <w:p w:rsidR="00F71F38" w:rsidRDefault="005E1C0C">
      <w:pPr>
        <w:rPr>
          <w:sz w:val="24"/>
          <w:szCs w:val="24"/>
        </w:rPr>
      </w:pPr>
      <w:r>
        <w:rPr>
          <w:sz w:val="24"/>
          <w:szCs w:val="24"/>
        </w:rPr>
        <w:t xml:space="preserve">Career links-Develop </w:t>
      </w:r>
      <w:proofErr w:type="gramStart"/>
      <w:r>
        <w:rPr>
          <w:sz w:val="24"/>
          <w:szCs w:val="24"/>
        </w:rPr>
        <w:t>knowledge  that</w:t>
      </w:r>
      <w:proofErr w:type="gramEnd"/>
      <w:r>
        <w:rPr>
          <w:sz w:val="24"/>
          <w:szCs w:val="24"/>
        </w:rPr>
        <w:t xml:space="preserve"> professional Musicians can be paid to create Music for adverts.</w:t>
      </w:r>
    </w:p>
    <w:sectPr w:rsidR="00F71F38">
      <w:pgSz w:w="16838" w:h="11906" w:orient="landscape"/>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11C95"/>
    <w:multiLevelType w:val="multilevel"/>
    <w:tmpl w:val="836E9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F87F55"/>
    <w:multiLevelType w:val="multilevel"/>
    <w:tmpl w:val="5DBC6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07C1436"/>
    <w:multiLevelType w:val="multilevel"/>
    <w:tmpl w:val="0AD4B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C926F5"/>
    <w:multiLevelType w:val="multilevel"/>
    <w:tmpl w:val="8C76E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38"/>
    <w:rsid w:val="005E1C0C"/>
    <w:rsid w:val="00F7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F595-313F-47AE-9D97-3EE12A85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ANorris.312</dc:creator>
  <cp:lastModifiedBy>ANorris.312</cp:lastModifiedBy>
  <cp:revision>2</cp:revision>
  <dcterms:created xsi:type="dcterms:W3CDTF">2023-05-23T13:01:00Z</dcterms:created>
  <dcterms:modified xsi:type="dcterms:W3CDTF">2023-05-23T13:01:00Z</dcterms:modified>
</cp:coreProperties>
</file>