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93" w:rsidRPr="00B71C19" w:rsidRDefault="00B71C19" w:rsidP="00B71C1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36"/>
        </w:rPr>
      </w:pPr>
      <w:bookmarkStart w:id="0" w:name="_GoBack"/>
      <w:r w:rsidRPr="00B71C19">
        <w:rPr>
          <w:rFonts w:ascii="Calibri" w:eastAsia="Calibri" w:hAnsi="Calibri" w:cs="Calibri"/>
          <w:b/>
          <w:sz w:val="24"/>
          <w:szCs w:val="36"/>
        </w:rPr>
        <w:t xml:space="preserve">KS3 </w:t>
      </w:r>
      <w:r w:rsidRPr="00B71C19">
        <w:rPr>
          <w:rFonts w:ascii="Calibri" w:eastAsia="Calibri" w:hAnsi="Calibri" w:cs="Calibri"/>
          <w:b/>
          <w:sz w:val="24"/>
          <w:szCs w:val="36"/>
        </w:rPr>
        <w:t xml:space="preserve">- </w:t>
      </w:r>
      <w:r w:rsidRPr="00B71C19">
        <w:rPr>
          <w:rFonts w:ascii="Calibri" w:eastAsia="Calibri" w:hAnsi="Calibri" w:cs="Calibri"/>
          <w:b/>
          <w:sz w:val="24"/>
          <w:szCs w:val="36"/>
        </w:rPr>
        <w:t>Performing Arts</w:t>
      </w:r>
      <w:r w:rsidRPr="00B71C19">
        <w:rPr>
          <w:rFonts w:ascii="Calibri" w:eastAsia="Calibri" w:hAnsi="Calibri" w:cs="Calibri"/>
          <w:b/>
          <w:sz w:val="24"/>
          <w:szCs w:val="36"/>
        </w:rPr>
        <w:t xml:space="preserve"> - </w:t>
      </w:r>
      <w:r w:rsidRPr="00B71C19">
        <w:rPr>
          <w:rFonts w:ascii="Calibri" w:eastAsia="Calibri" w:hAnsi="Calibri" w:cs="Calibri"/>
          <w:b/>
          <w:sz w:val="24"/>
          <w:szCs w:val="36"/>
        </w:rPr>
        <w:t>Cycle 2</w:t>
      </w:r>
    </w:p>
    <w:p w:rsidR="00B71C19" w:rsidRPr="00B71C19" w:rsidRDefault="00B71C19" w:rsidP="00B71C1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36"/>
        </w:rPr>
      </w:pPr>
      <w:r w:rsidRPr="00B71C19">
        <w:rPr>
          <w:rFonts w:ascii="Calibri" w:eastAsia="Calibri" w:hAnsi="Calibri" w:cs="Calibri"/>
          <w:b/>
          <w:sz w:val="24"/>
          <w:szCs w:val="36"/>
        </w:rPr>
        <w:t>Spring Term 1</w:t>
      </w:r>
    </w:p>
    <w:p w:rsidR="00B71C19" w:rsidRDefault="00B71C19" w:rsidP="00B71C19">
      <w:pPr>
        <w:jc w:val="center"/>
        <w:rPr>
          <w:rFonts w:ascii="Calibri" w:eastAsia="Calibri" w:hAnsi="Calibri" w:cs="Calibri"/>
          <w:b/>
          <w:sz w:val="24"/>
          <w:szCs w:val="36"/>
        </w:rPr>
      </w:pPr>
      <w:r w:rsidRPr="00B71C19">
        <w:rPr>
          <w:rFonts w:ascii="Calibri" w:eastAsia="Calibri" w:hAnsi="Calibri" w:cs="Calibri"/>
          <w:b/>
          <w:sz w:val="24"/>
          <w:szCs w:val="36"/>
        </w:rPr>
        <w:t>Growing</w:t>
      </w:r>
    </w:p>
    <w:bookmarkEnd w:id="0"/>
    <w:p w:rsidR="00B71C19" w:rsidRDefault="00B71C19" w:rsidP="00B71C19">
      <w:pPr>
        <w:jc w:val="center"/>
        <w:rPr>
          <w:rFonts w:ascii="Calibri" w:eastAsia="Calibri" w:hAnsi="Calibri" w:cs="Calibri"/>
          <w:b/>
          <w:sz w:val="24"/>
          <w:szCs w:val="36"/>
        </w:rPr>
      </w:pPr>
    </w:p>
    <w:p w:rsidR="00B71C19" w:rsidRDefault="00B71C19" w:rsidP="00B71C19">
      <w:pPr>
        <w:rPr>
          <w:sz w:val="2"/>
          <w:szCs w:val="2"/>
        </w:rPr>
      </w:pPr>
    </w:p>
    <w:tbl>
      <w:tblPr>
        <w:tblW w:w="13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950"/>
        <w:gridCol w:w="3261"/>
        <w:gridCol w:w="3544"/>
        <w:gridCol w:w="2693"/>
      </w:tblGrid>
      <w:tr w:rsidR="00B71C19" w:rsidTr="00B71C19">
        <w:trPr>
          <w:trHeight w:val="147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487F455B" wp14:editId="55949B62">
                  <wp:extent cx="717036" cy="721088"/>
                  <wp:effectExtent l="0" t="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KS3 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Performing Arts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Cycle 2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Spring Term 1 </w:t>
            </w:r>
          </w:p>
          <w:p w:rsidR="00B71C19" w:rsidRDefault="00B71C19" w:rsidP="00F94CD0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Growing</w:t>
            </w:r>
          </w:p>
        </w:tc>
      </w:tr>
      <w:tr w:rsidR="00B71C19" w:rsidTr="00B71C19">
        <w:trPr>
          <w:trHeight w:val="560"/>
        </w:trPr>
        <w:tc>
          <w:tcPr>
            <w:tcW w:w="131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Dance based unit, pupils will have explored different ways of moving their bodies. Pupils will have looked at the growth of plants and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reenacted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this using their bodies. Pupils will have considered how baby and adult animals move and performed these movements.</w:t>
            </w:r>
          </w:p>
        </w:tc>
      </w:tr>
      <w:tr w:rsidR="00B71C19" w:rsidTr="00B71C19">
        <w:trPr>
          <w:trHeight w:val="84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B71C19" w:rsidTr="00B71C19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move my arms and legs. I know that plants and animals grow.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move my arms and legs in different directions. I know that plants and animals grow in different ways.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can describe the directions I am moving my arms and legs </w:t>
            </w:r>
            <w:proofErr w:type="gramStart"/>
            <w:r>
              <w:rPr>
                <w:rFonts w:ascii="Calibri" w:eastAsia="Calibri" w:hAnsi="Calibri" w:cs="Calibri"/>
              </w:rPr>
              <w:t>in</w:t>
            </w:r>
            <w:proofErr w:type="gramEnd"/>
            <w:r>
              <w:rPr>
                <w:rFonts w:ascii="Calibri" w:eastAsia="Calibri" w:hAnsi="Calibri" w:cs="Calibri"/>
              </w:rPr>
              <w:t>. I can describe the different ways plants and animals move as they grow.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71C19" w:rsidTr="00B71C19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arms and legs. Match animals and their babies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directions up, down, left and right. Order the stages of plants growing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the directions forwards and backwards. Describe movements seen in videos of animals moving and suggest movements for different stages of growth for plants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71C19" w:rsidTr="00B71C19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Move arms and legs as independently as physical limitations allow, in a controlled manner. Copy simple movements demonstrated by staff. Take part in a simple warm up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 a simple sequence of movements using images/drawings. Repeat a short sequence of movements.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Describe directions they are moving their arms and legs in and record this in simple sentences. Sequence a short chain of movements. Mimic animal movements seen in videos 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71C19" w:rsidTr="00B71C19">
        <w:trPr>
          <w:trHeight w:val="1744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arms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leg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move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down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growing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plant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seed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movements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deer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egg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frog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of </w:t>
            </w: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widgit</w:t>
            </w:r>
            <w:proofErr w:type="spellEnd"/>
            <w:r>
              <w:rPr>
                <w:rFonts w:ascii="Calibri" w:eastAsia="Calibri" w:hAnsi="Calibri" w:cs="Calibri"/>
              </w:rPr>
              <w:t xml:space="preserve"> symbols to support access to and learning of new language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direction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left 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right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shoots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roots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stem 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leaves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flowering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fawn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frogspawn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tadpole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froglet</w:t>
            </w:r>
            <w:proofErr w:type="spellEnd"/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ELKLAN sequencing diagrams to support creating/structuring movement sequences.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of </w:t>
            </w:r>
            <w:proofErr w:type="spellStart"/>
            <w:r>
              <w:rPr>
                <w:rFonts w:ascii="Calibri" w:eastAsia="Calibri" w:hAnsi="Calibri" w:cs="Calibri"/>
              </w:rPr>
              <w:t>Mindmaps</w:t>
            </w:r>
            <w:proofErr w:type="spellEnd"/>
            <w:r>
              <w:rPr>
                <w:rFonts w:ascii="Calibri" w:eastAsia="Calibri" w:hAnsi="Calibri" w:cs="Calibri"/>
              </w:rPr>
              <w:t xml:space="preserve"> to explore themes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forwards</w:t>
            </w: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backwards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germination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hatching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B71C19" w:rsidRDefault="00B71C19" w:rsidP="00F94CD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Colourful Semantics to support construction of sentences</w:t>
            </w:r>
          </w:p>
        </w:tc>
      </w:tr>
      <w:tr w:rsidR="00B71C19" w:rsidTr="00B71C19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Curricular Links </w:t>
            </w:r>
          </w:p>
        </w:tc>
        <w:tc>
          <w:tcPr>
            <w:tcW w:w="94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" w:name="_heading=h.kwgs9b2ju1zn" w:colFirst="0" w:colLast="0"/>
            <w:bookmarkEnd w:id="1"/>
            <w:r>
              <w:rPr>
                <w:rFonts w:ascii="Calibri" w:eastAsia="Calibri" w:hAnsi="Calibri" w:cs="Calibri"/>
                <w:b/>
              </w:rPr>
              <w:t>Maths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" w:name="_heading=h.x66ocw8kky8j" w:colFirst="0" w:colLast="0"/>
            <w:bookmarkEnd w:id="2"/>
            <w:r>
              <w:rPr>
                <w:rFonts w:ascii="Calibri" w:eastAsia="Calibri" w:hAnsi="Calibri" w:cs="Calibri"/>
              </w:rPr>
              <w:t xml:space="preserve">Ma1/3.3a    describe position, directions and movements, including </w:t>
            </w:r>
            <w:proofErr w:type="gramStart"/>
            <w:r>
              <w:rPr>
                <w:rFonts w:ascii="Calibri" w:eastAsia="Calibri" w:hAnsi="Calibri" w:cs="Calibri"/>
              </w:rPr>
              <w:t>whole</w:t>
            </w:r>
            <w:proofErr w:type="gramEnd"/>
            <w:r>
              <w:rPr>
                <w:rFonts w:ascii="Calibri" w:eastAsia="Calibri" w:hAnsi="Calibri" w:cs="Calibri"/>
              </w:rPr>
              <w:t>, half, quarter and three-quarter turns.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3" w:name="_heading=h.vhygxcc3y74c" w:colFirst="0" w:colLast="0"/>
            <w:bookmarkStart w:id="4" w:name="_heading=h.3vsqkox3ghpl" w:colFirst="0" w:colLast="0"/>
            <w:bookmarkEnd w:id="3"/>
            <w:bookmarkEnd w:id="4"/>
            <w:r>
              <w:rPr>
                <w:rFonts w:ascii="Calibri" w:eastAsia="Calibri" w:hAnsi="Calibri" w:cs="Calibri"/>
                <w:b/>
              </w:rPr>
              <w:t>PE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5" w:name="_heading=h.t7c43krz6jes" w:colFirst="0" w:colLast="0"/>
            <w:bookmarkEnd w:id="5"/>
            <w:r>
              <w:rPr>
                <w:rFonts w:ascii="Calibri" w:eastAsia="Calibri" w:hAnsi="Calibri" w:cs="Calibri"/>
              </w:rPr>
              <w:t>PE1/1.1a    master basic movements including running, jumping, throwing and catching, as well as developing balance, agility and coordination, and begin to apply these in a range of activities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6" w:name="_heading=h.5cu2lzugu1yd" w:colFirst="0" w:colLast="0"/>
            <w:bookmarkEnd w:id="6"/>
            <w:r>
              <w:rPr>
                <w:rFonts w:ascii="Calibri" w:eastAsia="Calibri" w:hAnsi="Calibri" w:cs="Calibri"/>
              </w:rPr>
              <w:t>PE1/1.1c    perform dances using simple movement patterns.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7" w:name="_heading=h.nvqczoczc7si" w:colFirst="0" w:colLast="0"/>
            <w:bookmarkStart w:id="8" w:name="_heading=h.wo6h9zhpqb3l" w:colFirst="0" w:colLast="0"/>
            <w:bookmarkEnd w:id="7"/>
            <w:bookmarkEnd w:id="8"/>
            <w:r>
              <w:rPr>
                <w:rFonts w:ascii="Calibri" w:eastAsia="Calibri" w:hAnsi="Calibri" w:cs="Calibri"/>
                <w:b/>
              </w:rPr>
              <w:t>RSE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9" w:name="_heading=h.k3frfo4xyd9" w:colFirst="0" w:colLast="0"/>
            <w:bookmarkEnd w:id="9"/>
            <w:r>
              <w:rPr>
                <w:rFonts w:ascii="Calibri" w:eastAsia="Calibri" w:hAnsi="Calibri" w:cs="Calibri"/>
              </w:rPr>
              <w:t>Body awareness - knowing that everyone’s body is different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0" w:name="_heading=h.hmfwd9ia6h7y" w:colFirst="0" w:colLast="0"/>
            <w:bookmarkStart w:id="11" w:name="_heading=h.tvcqr38790tl" w:colFirst="0" w:colLast="0"/>
            <w:bookmarkEnd w:id="10"/>
            <w:bookmarkEnd w:id="11"/>
            <w:r>
              <w:rPr>
                <w:rFonts w:ascii="Calibri" w:eastAsia="Calibri" w:hAnsi="Calibri" w:cs="Calibri"/>
                <w:b/>
              </w:rPr>
              <w:t>Science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2" w:name="_heading=h.bc7cq1g36c0" w:colFirst="0" w:colLast="0"/>
            <w:bookmarkEnd w:id="12"/>
            <w:r>
              <w:rPr>
                <w:rFonts w:ascii="Calibri" w:eastAsia="Calibri" w:hAnsi="Calibri" w:cs="Calibri"/>
              </w:rPr>
              <w:t>Sc1/2.1a    identify and name a variety of common wild and garden plants, including deciduous and evergreen trees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3" w:name="_heading=h.v1s2jmpwowp4" w:colFirst="0" w:colLast="0"/>
            <w:bookmarkEnd w:id="13"/>
            <w:r>
              <w:rPr>
                <w:rFonts w:ascii="Calibri" w:eastAsia="Calibri" w:hAnsi="Calibri" w:cs="Calibri"/>
              </w:rPr>
              <w:t>Sc1/2.1b    identify and describe the basic structure of a variety of common flowering plants, including trees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4" w:name="_heading=h.3jtpjaok4q97" w:colFirst="0" w:colLast="0"/>
            <w:bookmarkEnd w:id="14"/>
            <w:r>
              <w:rPr>
                <w:rFonts w:ascii="Calibri" w:eastAsia="Calibri" w:hAnsi="Calibri" w:cs="Calibri"/>
              </w:rPr>
              <w:t>Sc1/2.2a    identify and name a variety of common animals including, fish, amphibians, reptiles, birds and mammals</w:t>
            </w:r>
          </w:p>
          <w:p w:rsidR="00B71C19" w:rsidRDefault="00B71C19" w:rsidP="00F94CD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5" w:name="_heading=h.4wjmoe1ruewm" w:colFirst="0" w:colLast="0"/>
            <w:bookmarkEnd w:id="15"/>
            <w:r>
              <w:rPr>
                <w:rFonts w:ascii="Calibri" w:eastAsia="Calibri" w:hAnsi="Calibri" w:cs="Calibri"/>
              </w:rPr>
              <w:t>Sc1/2.2c    describe and compare the structure of a variety of common animals (fish, amphibians, reptiles, birds and mammals including pets)</w:t>
            </w:r>
          </w:p>
        </w:tc>
      </w:tr>
    </w:tbl>
    <w:p w:rsidR="00B71C19" w:rsidRPr="00B71C19" w:rsidRDefault="00B71C19" w:rsidP="00B71C19">
      <w:pPr>
        <w:jc w:val="center"/>
        <w:rPr>
          <w:sz w:val="16"/>
        </w:rPr>
      </w:pPr>
    </w:p>
    <w:sectPr w:rsidR="00B71C19" w:rsidRPr="00B71C19" w:rsidSect="00B71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19"/>
    <w:rsid w:val="00553C93"/>
    <w:rsid w:val="00B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2E2F"/>
  <w15:chartTrackingRefBased/>
  <w15:docId w15:val="{401AF450-34DD-4401-AE44-AB4049CD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C19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2022-02-23T11:15:00Z</dcterms:created>
  <dcterms:modified xsi:type="dcterms:W3CDTF">2022-02-23T11:18:00Z</dcterms:modified>
</cp:coreProperties>
</file>